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52" w:rsidRDefault="004C2AA1" w:rsidP="00495D52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Прес-реліз</w:t>
      </w:r>
    </w:p>
    <w:p w:rsidR="00CC1C30" w:rsidRPr="004C2AA1" w:rsidRDefault="00CC1C30" w:rsidP="00CC1C30">
      <w:pPr>
        <w:tabs>
          <w:tab w:val="left" w:leader="dot" w:pos="8505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4C2AA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ДОВІРА ГРОМАДЯН ДО ОРГАНІВ ДЕРЖАВНОЇ ВЛАДИ </w:t>
      </w:r>
      <w:r w:rsidRPr="004C2AA1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ТА ІНШИХ СУСПІЛЬНИХ ІНСТИТУТІВ </w:t>
      </w:r>
    </w:p>
    <w:p w:rsidR="00495D52" w:rsidRPr="004E4EB5" w:rsidRDefault="00495D52" w:rsidP="00495D52">
      <w:pPr>
        <w:pBdr>
          <w:left w:val="single" w:sz="4" w:space="4" w:color="auto"/>
        </w:pBdr>
        <w:autoSpaceDE w:val="0"/>
        <w:autoSpaceDN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Рейтинги </w:t>
      </w:r>
      <w:r w:rsidRPr="0088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довіри/недовіри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 всіх органів державної влади, за винятком Збройних сил України, негативні. Найгірший - у місцевих судів (</w:t>
      </w:r>
      <w:r w:rsidRPr="0088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–58,3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%). Із суспільних інститутів  найкращий показник у </w:t>
      </w:r>
      <w:r w:rsidRPr="001141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волонтерськ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их</w:t>
      </w:r>
      <w:r w:rsidRPr="001141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об’єднан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ь (</w:t>
      </w:r>
      <w:r w:rsidRPr="001141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+46,5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Розрахунки зроблено </w:t>
      </w:r>
      <w:r w:rsidRPr="004E4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результатами соціологічного опитування, проведеного Асоціацією політичних психологів України спільно з Інститутом соціальної та політичної психології НАПН України. </w:t>
      </w:r>
    </w:p>
    <w:p w:rsidR="00495D52" w:rsidRDefault="00495D52" w:rsidP="00270AA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D45" w:rsidRPr="00043FFA" w:rsidRDefault="00C67D45" w:rsidP="00C67D45">
      <w:pPr>
        <w:ind w:firstLine="709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043FFA">
        <w:rPr>
          <w:color w:val="000000" w:themeColor="text1"/>
          <w:sz w:val="28"/>
          <w:szCs w:val="28"/>
          <w:lang w:val="uk-UA"/>
        </w:rPr>
        <w:t>Розподіл відповідей на запитання</w:t>
      </w:r>
      <w:r w:rsidRPr="00043FFA">
        <w:rPr>
          <w:b/>
          <w:i/>
          <w:color w:val="000000" w:themeColor="text1"/>
          <w:sz w:val="28"/>
          <w:szCs w:val="28"/>
          <w:lang w:val="uk-UA"/>
        </w:rPr>
        <w:t xml:space="preserve"> “</w:t>
      </w: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t>Чи довіряєте Ви переліченим нижче владним структурам і суспільним інститутам</w:t>
      </w:r>
      <w:r w:rsidRPr="00043FFA"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?”  </w:t>
      </w:r>
      <w:r w:rsidRPr="00043FFA">
        <w:rPr>
          <w:color w:val="000000" w:themeColor="text1"/>
          <w:spacing w:val="-4"/>
          <w:sz w:val="28"/>
          <w:szCs w:val="28"/>
          <w:lang w:val="uk-UA"/>
        </w:rPr>
        <w:t>(у %)</w:t>
      </w:r>
    </w:p>
    <w:p w:rsidR="00C67D45" w:rsidRPr="00043FFA" w:rsidRDefault="00C67D45" w:rsidP="00C67D4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2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8"/>
        <w:gridCol w:w="1247"/>
        <w:gridCol w:w="1247"/>
        <w:gridCol w:w="1248"/>
        <w:gridCol w:w="1247"/>
        <w:gridCol w:w="1390"/>
      </w:tblGrid>
      <w:tr w:rsidR="00C67D45" w:rsidRPr="00043FFA" w:rsidTr="00D860B6">
        <w:trPr>
          <w:trHeight w:val="1082"/>
          <w:jc w:val="center"/>
        </w:trPr>
        <w:tc>
          <w:tcPr>
            <w:tcW w:w="285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</w:rPr>
            </w:pPr>
            <w:r w:rsidRPr="00043FFA">
              <w:rPr>
                <w:b/>
                <w:bCs/>
                <w:color w:val="000000" w:themeColor="text1"/>
                <w:lang w:val="uk-UA"/>
              </w:rPr>
              <w:t>Ці</w:t>
            </w:r>
            <w:r w:rsidRPr="00043FFA">
              <w:rPr>
                <w:b/>
                <w:bCs/>
                <w:color w:val="000000" w:themeColor="text1"/>
              </w:rPr>
              <w:t>лком довіряю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</w:rPr>
            </w:pPr>
            <w:r w:rsidRPr="00043FFA">
              <w:rPr>
                <w:b/>
                <w:bCs/>
                <w:color w:val="000000" w:themeColor="text1"/>
              </w:rPr>
              <w:t>Скоріше довіряю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</w:rPr>
            </w:pPr>
            <w:r w:rsidRPr="00043FFA">
              <w:rPr>
                <w:b/>
                <w:bCs/>
                <w:color w:val="000000" w:themeColor="text1"/>
              </w:rPr>
              <w:t>Скоріше не довіряю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</w:rPr>
            </w:pPr>
            <w:r w:rsidRPr="00043FFA">
              <w:rPr>
                <w:b/>
                <w:bCs/>
                <w:color w:val="000000" w:themeColor="text1"/>
              </w:rPr>
              <w:t xml:space="preserve">Зовсім </w:t>
            </w:r>
            <w:r w:rsidRPr="00043FFA">
              <w:rPr>
                <w:b/>
                <w:bCs/>
                <w:color w:val="000000" w:themeColor="text1"/>
                <w:lang w:val="uk-UA"/>
              </w:rPr>
              <w:br/>
            </w:r>
            <w:r w:rsidRPr="00043FFA">
              <w:rPr>
                <w:b/>
                <w:bCs/>
                <w:color w:val="000000" w:themeColor="text1"/>
              </w:rPr>
              <w:t>не довіряю</w:t>
            </w:r>
          </w:p>
        </w:tc>
        <w:tc>
          <w:tcPr>
            <w:tcW w:w="1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</w:rPr>
            </w:pPr>
            <w:r w:rsidRPr="00043FFA">
              <w:rPr>
                <w:b/>
                <w:bCs/>
                <w:color w:val="000000" w:themeColor="text1"/>
              </w:rPr>
              <w:t>Важко відповісти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Президент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widowControl w:val="0"/>
              <w:adjustRightInd w:val="0"/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widowControl w:val="0"/>
              <w:adjustRightInd w:val="0"/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widowControl w:val="0"/>
              <w:adjustRightInd w:val="0"/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widowControl w:val="0"/>
              <w:adjustRightInd w:val="0"/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widowControl w:val="0"/>
              <w:adjustRightInd w:val="0"/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13,2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38,3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9,7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Кабінет Міністрів (Уряд)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37,5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11,4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Конституційний суд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35,6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19,6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Верховний суд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36,4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20,1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суди (обласні, міські, районні)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40,6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Генеральна прокуратура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12,7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40,9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Рада національної безпеки і оборони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26,5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Центральна виборча комісія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22,0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волонтерські об’єднання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49,7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8,4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14,4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вітчизняні засоби масової інформації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43,4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12,4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17,3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ind w:right="-112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 xml:space="preserve">громадські організації 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(жіночі, молодіжні і т. ін.)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8,6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27,6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Збройні сили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10,1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13,5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міліція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18,8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новостворювані підроз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softHyphen/>
              <w:t>діли національної поліції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32,7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9,8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33,0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органи влади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28,4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13,3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Національний банк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30,8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політичні партії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11,7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44,1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профспілки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27,8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система освіти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40,7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20,5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Служба безпеки України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26,6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22,0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2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C67D45" w:rsidRPr="00043FFA" w:rsidRDefault="00C67D45" w:rsidP="00D860B6">
            <w:pPr>
              <w:spacing w:before="20" w:after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церква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37,4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67D45" w:rsidRPr="00043FFA" w:rsidRDefault="00C67D45" w:rsidP="00D860B6">
            <w:pPr>
              <w:spacing w:before="20" w:after="2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16,8</w:t>
            </w:r>
          </w:p>
        </w:tc>
      </w:tr>
    </w:tbl>
    <w:p w:rsidR="00C67D45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Узагальнені рейтингові показники  владних структур, </w:t>
      </w: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br/>
        <w:t>інших суспільних інститутів</w:t>
      </w:r>
    </w:p>
    <w:p w:rsidR="00C67D45" w:rsidRPr="00043FFA" w:rsidRDefault="00C67D45" w:rsidP="00C67D45">
      <w:pPr>
        <w:jc w:val="center"/>
        <w:rPr>
          <w:i/>
          <w:iCs/>
          <w:color w:val="000000" w:themeColor="text1"/>
          <w:sz w:val="28"/>
          <w:szCs w:val="28"/>
          <w:lang w:val="uk-UA"/>
        </w:rPr>
      </w:pPr>
    </w:p>
    <w:tbl>
      <w:tblPr>
        <w:tblW w:w="9831" w:type="dxa"/>
        <w:jc w:val="center"/>
        <w:tblInd w:w="-6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0"/>
        <w:gridCol w:w="2177"/>
        <w:gridCol w:w="2177"/>
        <w:gridCol w:w="2177"/>
      </w:tblGrid>
      <w:tr w:rsidR="00C67D45" w:rsidRPr="00043FFA" w:rsidTr="00D860B6">
        <w:trPr>
          <w:trHeight w:val="255"/>
          <w:jc w:val="center"/>
        </w:trPr>
        <w:tc>
          <w:tcPr>
            <w:tcW w:w="33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  <w:tcBorders>
              <w:lef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(цілком довіряю + скоріше довіряю)</w:t>
            </w:r>
          </w:p>
        </w:tc>
        <w:tc>
          <w:tcPr>
            <w:tcW w:w="2177" w:type="dxa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недовіри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(скоріше не довіряю + зовсім не довіряю)</w:t>
            </w:r>
          </w:p>
        </w:tc>
        <w:tc>
          <w:tcPr>
            <w:tcW w:w="2177" w:type="dxa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Підсумковий показник балансу 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br/>
              <w:t>довіри–недовіри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волонтерські об’єднання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66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+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46,5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церква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+3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9,2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Збройні сили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60,3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+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34,2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 w:line="228" w:lineRule="auto"/>
              <w:ind w:right="-112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громадські організації (жіночі, молодіжні і т. ін.)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49,9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+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tcBorders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система освіти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48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31,6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+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16,4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новостворювані підроз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softHyphen/>
              <w:t>діли національної поліції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25,6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+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15,9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вітчизняні засоби масової інформації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48,7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34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+</w:t>
            </w:r>
            <w:r w:rsidRPr="00043FFA">
              <w:rPr>
                <w:b/>
                <w:color w:val="000000" w:themeColor="text1"/>
                <w:sz w:val="24"/>
                <w:szCs w:val="24"/>
              </w:rPr>
              <w:t>14,7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Президент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49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–11,2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Служба безпеки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33,4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44,7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–11,3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профспілки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28,7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–14,9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Рада національної безпеки і оборони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–17,5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Центральна виборча комісія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26,9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51,1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–24,2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органи влади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57,8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–29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міліція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–41,4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tcBorders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Конституційний суд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61,1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–41,8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Національний банк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61,2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–43,9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Верховний суд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62,6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–45,4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Кабінет Міністрів (Уряд)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–49,7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71,2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–52,1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Генеральна прокуратура України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68,4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–52,9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політичні партії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–56,7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 w:line="228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суди (обласні, міські, районні)</w:t>
            </w:r>
          </w:p>
        </w:tc>
        <w:tc>
          <w:tcPr>
            <w:tcW w:w="2177" w:type="dxa"/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2177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</w:rPr>
              <w:t>–58,3</w:t>
            </w:r>
          </w:p>
        </w:tc>
      </w:tr>
    </w:tbl>
    <w:p w:rsidR="00C67D45" w:rsidRPr="00043FFA" w:rsidRDefault="00C67D45" w:rsidP="00C67D45">
      <w:pPr>
        <w:rPr>
          <w:b/>
          <w:bCs/>
          <w:color w:val="000000" w:themeColor="text1"/>
          <w:lang w:val="uk-UA"/>
        </w:rPr>
      </w:pPr>
    </w:p>
    <w:p w:rsidR="00C67D45" w:rsidRPr="00043FFA" w:rsidRDefault="00C67D45" w:rsidP="00BC5D44">
      <w:pPr>
        <w:spacing w:after="0" w:line="240" w:lineRule="auto"/>
        <w:rPr>
          <w:color w:val="000000" w:themeColor="text1"/>
          <w:sz w:val="24"/>
          <w:szCs w:val="24"/>
          <w:lang w:val="uk-UA"/>
        </w:rPr>
      </w:pPr>
      <w:r w:rsidRPr="00043FFA">
        <w:rPr>
          <w:b/>
          <w:bCs/>
          <w:color w:val="000000" w:themeColor="text1"/>
          <w:sz w:val="24"/>
          <w:szCs w:val="24"/>
          <w:lang w:val="uk-UA"/>
        </w:rPr>
        <w:t>Примітка</w:t>
      </w:r>
      <w:r w:rsidRPr="00043FFA">
        <w:rPr>
          <w:color w:val="000000" w:themeColor="text1"/>
          <w:sz w:val="24"/>
          <w:szCs w:val="24"/>
          <w:lang w:val="uk-UA"/>
        </w:rPr>
        <w:t>.  Підсумковий показник (у відсотках) обчислюється так:</w:t>
      </w:r>
    </w:p>
    <w:p w:rsidR="00C67D45" w:rsidRPr="00043FFA" w:rsidRDefault="00C67D45" w:rsidP="00BC5D44">
      <w:pPr>
        <w:spacing w:after="0" w:line="240" w:lineRule="auto"/>
        <w:jc w:val="center"/>
        <w:rPr>
          <w:i/>
          <w:iCs/>
          <w:color w:val="000000" w:themeColor="text1"/>
          <w:sz w:val="24"/>
          <w:szCs w:val="24"/>
          <w:lang w:val="uk-UA"/>
        </w:rPr>
      </w:pPr>
      <w:r w:rsidRPr="00043FFA">
        <w:rPr>
          <w:i/>
          <w:iCs/>
          <w:color w:val="000000" w:themeColor="text1"/>
          <w:sz w:val="24"/>
          <w:szCs w:val="24"/>
          <w:lang w:val="uk-UA"/>
        </w:rPr>
        <w:t>C</w:t>
      </w:r>
      <w:r w:rsidRPr="00043FFA">
        <w:rPr>
          <w:i/>
          <w:iCs/>
          <w:color w:val="000000" w:themeColor="text1"/>
          <w:sz w:val="24"/>
          <w:szCs w:val="24"/>
          <w:vertAlign w:val="subscript"/>
          <w:lang w:val="uk-UA"/>
        </w:rPr>
        <w:t xml:space="preserve">P </w:t>
      </w:r>
      <w:r w:rsidRPr="00043FFA">
        <w:rPr>
          <w:i/>
          <w:iCs/>
          <w:color w:val="000000" w:themeColor="text1"/>
          <w:sz w:val="24"/>
          <w:szCs w:val="24"/>
          <w:lang w:val="uk-UA"/>
        </w:rPr>
        <w:t>= D – N,</w:t>
      </w:r>
    </w:p>
    <w:p w:rsidR="00C67D45" w:rsidRPr="00043FFA" w:rsidRDefault="00C67D45" w:rsidP="00BC5D44">
      <w:pPr>
        <w:tabs>
          <w:tab w:val="left" w:pos="993"/>
        </w:tabs>
        <w:spacing w:before="120" w:after="0" w:line="240" w:lineRule="auto"/>
        <w:ind w:left="1276" w:hanging="992"/>
        <w:rPr>
          <w:color w:val="000000" w:themeColor="text1"/>
          <w:sz w:val="24"/>
          <w:szCs w:val="24"/>
          <w:lang w:val="uk-UA"/>
        </w:rPr>
      </w:pPr>
      <w:r w:rsidRPr="00043FFA">
        <w:rPr>
          <w:color w:val="000000" w:themeColor="text1"/>
          <w:sz w:val="24"/>
          <w:szCs w:val="24"/>
          <w:lang w:val="en-US"/>
        </w:rPr>
        <w:t>  </w:t>
      </w:r>
      <w:r w:rsidRPr="00043FFA">
        <w:rPr>
          <w:color w:val="000000" w:themeColor="text1"/>
          <w:sz w:val="24"/>
          <w:szCs w:val="24"/>
          <w:lang w:val="uk-UA"/>
        </w:rPr>
        <w:t>де   </w:t>
      </w:r>
      <w:r w:rsidRPr="00043FFA">
        <w:rPr>
          <w:b/>
          <w:bCs/>
          <w:i/>
          <w:iCs/>
          <w:color w:val="000000" w:themeColor="text1"/>
          <w:sz w:val="24"/>
          <w:szCs w:val="24"/>
          <w:lang w:val="uk-UA"/>
        </w:rPr>
        <w:t>D  </w:t>
      </w:r>
      <w:r w:rsidRPr="00043FFA">
        <w:rPr>
          <w:color w:val="000000" w:themeColor="text1"/>
          <w:sz w:val="24"/>
          <w:szCs w:val="24"/>
          <w:lang w:val="uk-UA"/>
        </w:rPr>
        <w:t xml:space="preserve">–  громадяни,  які  цілком  довіряють  та  скоріше довіряють  владній </w:t>
      </w:r>
      <w:r w:rsidRPr="00043FFA">
        <w:rPr>
          <w:color w:val="000000" w:themeColor="text1"/>
          <w:sz w:val="24"/>
          <w:szCs w:val="24"/>
          <w:lang w:val="en-US"/>
        </w:rPr>
        <w:t> </w:t>
      </w:r>
      <w:r w:rsidRPr="00043FFA">
        <w:rPr>
          <w:color w:val="000000" w:themeColor="text1"/>
          <w:sz w:val="24"/>
          <w:szCs w:val="24"/>
          <w:lang w:val="uk-UA"/>
        </w:rPr>
        <w:br/>
        <w:t>структурі чи суспільному інституту;</w:t>
      </w:r>
    </w:p>
    <w:p w:rsidR="00C67D45" w:rsidRPr="00043FFA" w:rsidRDefault="00C67D45" w:rsidP="00BC5D44">
      <w:pPr>
        <w:tabs>
          <w:tab w:val="left" w:pos="993"/>
        </w:tabs>
        <w:spacing w:after="0" w:line="240" w:lineRule="auto"/>
        <w:ind w:left="1559" w:hanging="1276"/>
        <w:jc w:val="both"/>
        <w:rPr>
          <w:color w:val="000000" w:themeColor="text1"/>
          <w:sz w:val="24"/>
          <w:szCs w:val="24"/>
        </w:rPr>
      </w:pPr>
      <w:r w:rsidRPr="00043FFA">
        <w:rPr>
          <w:color w:val="000000" w:themeColor="text1"/>
          <w:sz w:val="24"/>
          <w:szCs w:val="24"/>
          <w:lang w:val="uk-UA"/>
        </w:rPr>
        <w:t>       </w:t>
      </w:r>
      <w:r w:rsidRPr="00043FFA">
        <w:rPr>
          <w:color w:val="000000" w:themeColor="text1"/>
          <w:sz w:val="24"/>
          <w:szCs w:val="24"/>
          <w:lang w:val="en-US"/>
        </w:rPr>
        <w:t> </w:t>
      </w:r>
      <w:r w:rsidRPr="00043FFA">
        <w:rPr>
          <w:b/>
          <w:bCs/>
          <w:i/>
          <w:iCs/>
          <w:color w:val="000000" w:themeColor="text1"/>
          <w:sz w:val="24"/>
          <w:szCs w:val="24"/>
          <w:lang w:val="uk-UA"/>
        </w:rPr>
        <w:t>N</w:t>
      </w:r>
      <w:r w:rsidRPr="00043FFA">
        <w:rPr>
          <w:b/>
          <w:bCs/>
          <w:i/>
          <w:iCs/>
          <w:color w:val="000000" w:themeColor="text1"/>
          <w:sz w:val="24"/>
          <w:szCs w:val="24"/>
          <w:lang w:val="en-US"/>
        </w:rPr>
        <w:t> </w:t>
      </w:r>
      <w:r w:rsidRPr="00043FFA">
        <w:rPr>
          <w:b/>
          <w:bCs/>
          <w:i/>
          <w:iCs/>
          <w:color w:val="000000" w:themeColor="text1"/>
          <w:sz w:val="24"/>
          <w:szCs w:val="24"/>
          <w:lang w:val="uk-UA"/>
        </w:rPr>
        <w:t> </w:t>
      </w:r>
      <w:r w:rsidRPr="00043FFA">
        <w:rPr>
          <w:color w:val="000000" w:themeColor="text1"/>
          <w:sz w:val="24"/>
          <w:szCs w:val="24"/>
          <w:lang w:val="uk-UA"/>
        </w:rPr>
        <w:t xml:space="preserve">–  громадяни, які  зовсім  не довіряють  та  скоріше не довіряють </w:t>
      </w:r>
    </w:p>
    <w:p w:rsidR="00C67D45" w:rsidRPr="00043FFA" w:rsidRDefault="00C67D45" w:rsidP="00BC5D44">
      <w:pPr>
        <w:tabs>
          <w:tab w:val="left" w:pos="993"/>
        </w:tabs>
        <w:spacing w:after="0" w:line="24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043FFA">
        <w:rPr>
          <w:color w:val="000000" w:themeColor="text1"/>
          <w:sz w:val="24"/>
          <w:szCs w:val="24"/>
          <w:lang w:val="uk-UA"/>
        </w:rPr>
        <w:t xml:space="preserve">                      владній структурі чи суспільному інституту.</w:t>
      </w: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  <w:sectPr w:rsidR="00C67D45" w:rsidRPr="00043FFA" w:rsidSect="00400343">
          <w:footerReference w:type="even" r:id="rId8"/>
          <w:footerReference w:type="default" r:id="rId9"/>
          <w:footerReference w:type="first" r:id="rId10"/>
          <w:pgSz w:w="11907" w:h="16840" w:code="9"/>
          <w:pgMar w:top="851" w:right="1134" w:bottom="1418" w:left="1418" w:header="709" w:footer="709" w:gutter="170"/>
          <w:cols w:space="709"/>
          <w:titlePg/>
        </w:sectPr>
      </w:pP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lastRenderedPageBreak/>
        <w:t xml:space="preserve">Динаміка рейтингів владних структур, інших суспільних інститутів </w:t>
      </w: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tbl>
      <w:tblPr>
        <w:tblW w:w="15385" w:type="dxa"/>
        <w:jc w:val="center"/>
        <w:tblInd w:w="-3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  <w:gridCol w:w="471"/>
        <w:gridCol w:w="423"/>
        <w:gridCol w:w="519"/>
      </w:tblGrid>
      <w:tr w:rsidR="00C67D45" w:rsidRPr="00043FFA" w:rsidTr="00D860B6">
        <w:trPr>
          <w:trHeight w:val="947"/>
          <w:jc w:val="center"/>
        </w:trPr>
        <w:tc>
          <w:tcPr>
            <w:tcW w:w="1258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709" w:type="dxa"/>
            <w:gridSpan w:val="10"/>
            <w:tcBorders>
              <w:lef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(цілком довіряю + скоріше довіряю)</w:t>
            </w:r>
          </w:p>
        </w:tc>
        <w:tc>
          <w:tcPr>
            <w:tcW w:w="4709" w:type="dxa"/>
            <w:gridSpan w:val="10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недовіри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(скоріше не довіряю + зовсім не довіряю)</w:t>
            </w:r>
          </w:p>
        </w:tc>
        <w:tc>
          <w:tcPr>
            <w:tcW w:w="4709" w:type="dxa"/>
            <w:gridSpan w:val="10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Підсумковий показник балансу 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br/>
              <w:t>довіри–недовіри</w:t>
            </w:r>
          </w:p>
        </w:tc>
      </w:tr>
      <w:tr w:rsidR="00C67D45" w:rsidRPr="00043FFA" w:rsidTr="00D860B6">
        <w:trPr>
          <w:cantSplit/>
          <w:trHeight w:val="888"/>
          <w:jc w:val="center"/>
        </w:trPr>
        <w:tc>
          <w:tcPr>
            <w:tcW w:w="125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471" w:type="dxa"/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23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519" w:type="dxa"/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Президент України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15,0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61,1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14,0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34,5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31,8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26,8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37,8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74,2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29,9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60,7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59,0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71,5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76,0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53,8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56,6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61,6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49,0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–59,2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+31,2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–32,7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–31,5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–55,1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–62,0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–19,3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–25,0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–34,8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–11,2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tcBorders>
              <w:top w:val="sing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Верховна Рада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11,5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21,3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22,7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12,6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22,9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21,2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16,9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19,1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71,6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44,0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60,3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63,0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77,2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66,8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71,3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71,2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–60,1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–8,7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–39,0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–40,3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–65,5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–64,6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–45,0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–45,6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–54,4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–52,1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Кабінет Міністрів (Уряд)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14,9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48,2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29,3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19,7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28,4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24,3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21,4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19,5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66,6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33,6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56,1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56,0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62,6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68,8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58,3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62,0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64,9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69,2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–51,7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+14,6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–28,6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–26,7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–42,5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–49,1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–37,7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–43,5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–49,7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Lines="20" w:afterLines="2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Конститу</w:t>
            </w:r>
            <w:r w:rsidRPr="00043FFA">
              <w:rPr>
                <w:color w:val="000000" w:themeColor="text1"/>
                <w:lang w:val="uk-UA"/>
              </w:rPr>
              <w:softHyphen/>
              <w:t>ційний суд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22,6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21,0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25,1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24,3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19,3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51,8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53,1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49,8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49,3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55,8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61,1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–32,4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–27,8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–24,7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–19,5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–31,5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–41,8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Lines="20" w:afterLines="2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Верховний суд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23,7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25,2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25,5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24,9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17,2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50,2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50,8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53,8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46,8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47,5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55,2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62,6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–26,8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–27,1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–28,6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–21,3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–17,7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–30,3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–45,4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Lines="20" w:afterLines="2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місцеві суди (обласні, міські, районні)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19,8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22,3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16,6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13,4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61,8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58,5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67,4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71,7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–42,0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–36,2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–50,8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–58,3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Lines="20" w:afterLines="2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lastRenderedPageBreak/>
              <w:t>Генераль</w:t>
            </w:r>
            <w:r w:rsidRPr="00043FFA">
              <w:rPr>
                <w:color w:val="000000" w:themeColor="text1"/>
                <w:lang w:val="uk-UA"/>
              </w:rPr>
              <w:softHyphen/>
              <w:t>на проку</w:t>
            </w:r>
            <w:r w:rsidRPr="00043FFA">
              <w:rPr>
                <w:color w:val="000000" w:themeColor="text1"/>
                <w:lang w:val="uk-UA"/>
              </w:rPr>
              <w:softHyphen/>
              <w:t>ратура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17,7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18,3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18,1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18,6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</w:rPr>
              <w:t>23</w:t>
            </w:r>
            <w:r w:rsidRPr="00043FFA">
              <w:rPr>
                <w:b/>
                <w:color w:val="000000" w:themeColor="text1"/>
                <w:spacing w:val="-8"/>
                <w:lang w:val="uk-UA"/>
              </w:rPr>
              <w:t>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21,4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21,4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15,5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64,7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60,5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53,7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56,0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61,2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47,4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58,8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68,4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–44,1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6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–35,4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–42,6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–24,4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–37,4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–52,9</w:t>
            </w:r>
          </w:p>
        </w:tc>
      </w:tr>
      <w:tr w:rsidR="00C67D45" w:rsidRPr="00043FFA" w:rsidTr="00D860B6">
        <w:trPr>
          <w:trHeight w:val="947"/>
          <w:jc w:val="center"/>
        </w:trPr>
        <w:tc>
          <w:tcPr>
            <w:tcW w:w="1258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709" w:type="dxa"/>
            <w:gridSpan w:val="10"/>
            <w:tcBorders>
              <w:lef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(цілком довіряю + скоріше довіряю)</w:t>
            </w:r>
          </w:p>
        </w:tc>
        <w:tc>
          <w:tcPr>
            <w:tcW w:w="4709" w:type="dxa"/>
            <w:gridSpan w:val="10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недовіри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(скоріше не довіряю + зовсім не довіряю)</w:t>
            </w:r>
          </w:p>
        </w:tc>
        <w:tc>
          <w:tcPr>
            <w:tcW w:w="4709" w:type="dxa"/>
            <w:gridSpan w:val="10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Підсумковий показник балансу 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br/>
              <w:t>довіри–недовіри</w:t>
            </w:r>
          </w:p>
        </w:tc>
      </w:tr>
      <w:tr w:rsidR="00C67D45" w:rsidRPr="00043FFA" w:rsidTr="00D860B6">
        <w:trPr>
          <w:cantSplit/>
          <w:trHeight w:val="888"/>
          <w:jc w:val="center"/>
        </w:trPr>
        <w:tc>
          <w:tcPr>
            <w:tcW w:w="125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471" w:type="dxa"/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23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519" w:type="dxa"/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Lines="20" w:afterLines="2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Рада націо</w:t>
            </w:r>
            <w:r w:rsidRPr="00043FFA">
              <w:rPr>
                <w:color w:val="000000" w:themeColor="text1"/>
                <w:lang w:val="uk-UA"/>
              </w:rPr>
              <w:softHyphen/>
              <w:t>нальної безпеки і оборони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23,6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21,9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29,0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30,4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33,5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31,5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28,0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41,8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46,8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44,4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35,2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32,8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38,5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45,5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–18,2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–24,9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–15,4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+0,7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–7,0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–17,5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Lines="20" w:afterLines="2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Центра</w:t>
            </w:r>
            <w:r w:rsidRPr="00043FFA">
              <w:rPr>
                <w:color w:val="000000" w:themeColor="text1"/>
                <w:lang w:val="uk-UA"/>
              </w:rPr>
              <w:softHyphen/>
              <w:t>ль</w:t>
            </w:r>
            <w:r w:rsidRPr="00043FFA">
              <w:rPr>
                <w:color w:val="000000" w:themeColor="text1"/>
                <w:lang w:val="uk-UA"/>
              </w:rPr>
              <w:softHyphen/>
              <w:t>на виборча комісія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20,0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28,4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</w:t>
            </w:r>
            <w:r w:rsidRPr="00043FFA">
              <w:rPr>
                <w:b/>
                <w:color w:val="000000" w:themeColor="text1"/>
                <w:spacing w:val="-8"/>
                <w:lang w:val="uk-UA"/>
              </w:rPr>
              <w:t>5</w:t>
            </w:r>
            <w:r w:rsidRPr="00043FFA">
              <w:rPr>
                <w:b/>
                <w:color w:val="000000" w:themeColor="text1"/>
                <w:spacing w:val="-8"/>
              </w:rPr>
              <w:t>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33,7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27,9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26,9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49,4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49,4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41,4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43,5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50,2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51,1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–21,7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–21,0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–9,8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–22,3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–24,2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Lines="20" w:afterLines="2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волонтер</w:t>
            </w:r>
            <w:r w:rsidRPr="00043FFA">
              <w:rPr>
                <w:color w:val="000000" w:themeColor="text1"/>
                <w:lang w:val="uk-UA"/>
              </w:rPr>
              <w:softHyphen/>
              <w:t>ські об’єд</w:t>
            </w:r>
            <w:r w:rsidRPr="00043FFA">
              <w:rPr>
                <w:color w:val="000000" w:themeColor="text1"/>
                <w:lang w:val="uk-UA"/>
              </w:rPr>
              <w:softHyphen/>
              <w:t>нання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66,0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19,5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+46,5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вітчизняні засоби масової інформації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26,1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33,7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41,5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30,6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37,7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42,2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44,9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52,0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46,7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48,7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55,9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43,8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38,0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50,7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43,6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38,7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31,0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34,9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34,0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+6,2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+21,0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+11,8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+14,7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right="-112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 xml:space="preserve">громадські організації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33,2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35,2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33,8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30,0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38,1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45,8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43,8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49,9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37,1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32,2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32,4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31,9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30,5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31,7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26,4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21,9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26,3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22,5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+23,9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+17,5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+27,4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 xml:space="preserve">Збройні сили </w:t>
            </w:r>
            <w:r w:rsidRPr="00043FFA">
              <w:rPr>
                <w:color w:val="000000" w:themeColor="text1"/>
                <w:lang w:val="uk-UA"/>
              </w:rPr>
              <w:lastRenderedPageBreak/>
              <w:t>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lastRenderedPageBreak/>
              <w:t>31,0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50,4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41,1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47,1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39,5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44,6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48,6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50,2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47,0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60,3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48,0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26,2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38,5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31,8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34,2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34,0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30,7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28,5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30,9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26,1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+24,2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+10,6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+21,7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+16,</w:t>
            </w: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lastRenderedPageBreak/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lastRenderedPageBreak/>
              <w:t>+34,2</w:t>
            </w:r>
          </w:p>
        </w:tc>
      </w:tr>
      <w:tr w:rsidR="00C67D45" w:rsidRPr="00043FFA" w:rsidTr="00D860B6">
        <w:trPr>
          <w:trHeight w:val="561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lastRenderedPageBreak/>
              <w:t>міліція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14,0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18,7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22,8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22,1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21,6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27,8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17,5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22,0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76,6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69,6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57,4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62,8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64,6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</w:rPr>
              <w:t>68</w:t>
            </w:r>
            <w:r w:rsidRPr="00043FFA">
              <w:rPr>
                <w:b/>
                <w:color w:val="000000" w:themeColor="text1"/>
                <w:spacing w:val="-8"/>
                <w:lang w:val="uk-UA"/>
              </w:rPr>
              <w:t>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61,2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68,7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63,4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–62,6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–45,7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–50,9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–30,2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–40,0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–42,5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–33,4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–51,2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–41,4</w:t>
            </w:r>
          </w:p>
        </w:tc>
      </w:tr>
    </w:tbl>
    <w:p w:rsidR="00C67D45" w:rsidRPr="00043FFA" w:rsidRDefault="00C67D45" w:rsidP="00C67D45">
      <w:pPr>
        <w:rPr>
          <w:color w:val="000000" w:themeColor="text1"/>
        </w:rPr>
      </w:pPr>
      <w:r w:rsidRPr="00043FFA">
        <w:rPr>
          <w:color w:val="000000" w:themeColor="text1"/>
        </w:rPr>
        <w:br w:type="page"/>
      </w:r>
    </w:p>
    <w:tbl>
      <w:tblPr>
        <w:tblW w:w="15385" w:type="dxa"/>
        <w:jc w:val="center"/>
        <w:tblInd w:w="-3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C67D45" w:rsidRPr="00043FFA" w:rsidTr="00D860B6">
        <w:trPr>
          <w:trHeight w:val="947"/>
          <w:jc w:val="center"/>
        </w:trPr>
        <w:tc>
          <w:tcPr>
            <w:tcW w:w="1258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709" w:type="dxa"/>
            <w:gridSpan w:val="10"/>
            <w:tcBorders>
              <w:lef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(цілком довіряю + скоріше довіряю)</w:t>
            </w:r>
          </w:p>
        </w:tc>
        <w:tc>
          <w:tcPr>
            <w:tcW w:w="4709" w:type="dxa"/>
            <w:gridSpan w:val="10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Рейтинг недовіри</w:t>
            </w:r>
          </w:p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(скоріше не довіряю + зовсім не довіряю)</w:t>
            </w:r>
          </w:p>
        </w:tc>
        <w:tc>
          <w:tcPr>
            <w:tcW w:w="4709" w:type="dxa"/>
            <w:gridSpan w:val="10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Підсумковий показник балансу </w:t>
            </w: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br/>
              <w:t>довіри–недовіри</w:t>
            </w:r>
          </w:p>
        </w:tc>
      </w:tr>
      <w:tr w:rsidR="00C67D45" w:rsidRPr="00043FFA" w:rsidTr="00D860B6">
        <w:trPr>
          <w:cantSplit/>
          <w:trHeight w:val="888"/>
          <w:jc w:val="center"/>
        </w:trPr>
        <w:tc>
          <w:tcPr>
            <w:tcW w:w="125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471" w:type="dxa"/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 2004р.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Травень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2005р.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pacing w:val="-4"/>
                <w:sz w:val="16"/>
                <w:szCs w:val="16"/>
                <w:lang w:val="uk-UA"/>
              </w:rPr>
              <w:t>Жовтень 2006р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Вересень 2007р.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Листопад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2008р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Грудень 2009р.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</w:t>
            </w: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br/>
              <w:t>2010р.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Серпень 2011р.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Червень 2012р.</w:t>
            </w:r>
          </w:p>
        </w:tc>
        <w:tc>
          <w:tcPr>
            <w:tcW w:w="471" w:type="dxa"/>
            <w:shd w:val="clear" w:color="auto" w:fill="D9D9D9"/>
            <w:textDirection w:val="btL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</w:pPr>
            <w:r w:rsidRPr="00043FFA">
              <w:rPr>
                <w:b/>
                <w:color w:val="000000" w:themeColor="text1"/>
                <w:spacing w:val="-4"/>
                <w:sz w:val="16"/>
                <w:szCs w:val="16"/>
                <w:lang w:val="uk-UA"/>
              </w:rPr>
              <w:t>Жовтень 2015 р.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новоство</w:t>
            </w:r>
            <w:r w:rsidRPr="00043FFA">
              <w:rPr>
                <w:color w:val="000000" w:themeColor="text1"/>
                <w:lang w:val="uk-UA"/>
              </w:rPr>
              <w:softHyphen/>
              <w:t>рювані підроз</w:t>
            </w:r>
            <w:r w:rsidRPr="00043FFA">
              <w:rPr>
                <w:color w:val="000000" w:themeColor="text1"/>
                <w:lang w:val="uk-UA"/>
              </w:rPr>
              <w:softHyphen/>
              <w:t>діли нац</w:t>
            </w:r>
            <w:r w:rsidRPr="00043FFA">
              <w:rPr>
                <w:color w:val="000000" w:themeColor="text1"/>
                <w:lang w:val="uk-UA"/>
              </w:rPr>
              <w:softHyphen/>
              <w:t>іо</w:t>
            </w:r>
            <w:r w:rsidRPr="00043FFA">
              <w:rPr>
                <w:color w:val="000000" w:themeColor="text1"/>
                <w:lang w:val="uk-UA"/>
              </w:rPr>
              <w:softHyphen/>
              <w:t>нальної поліції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41,5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25,6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</w:pPr>
            <w:r w:rsidRPr="00043FFA">
              <w:rPr>
                <w:snapToGrid w:val="0"/>
                <w:color w:val="000000" w:themeColor="text1"/>
                <w:spacing w:val="-8"/>
                <w:sz w:val="14"/>
                <w:szCs w:val="14"/>
                <w:lang w:val="uk-UA"/>
              </w:rPr>
              <w:t>не було у списку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+15,9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місцеві органи влади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12,4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19,9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24,1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31,2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26,8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30,7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36,0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27,0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28,8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74,2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62,5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61,4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56,8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56,2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47,4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56,4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57,8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–61,8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–42,6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–37,3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–18,9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–28,5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–11,4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–29,4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Націона</w:t>
            </w:r>
            <w:r w:rsidRPr="00043FFA">
              <w:rPr>
                <w:color w:val="000000" w:themeColor="text1"/>
                <w:lang w:val="uk-UA"/>
              </w:rPr>
              <w:softHyphen/>
              <w:t>ль</w:t>
            </w:r>
            <w:r w:rsidRPr="00043FFA">
              <w:rPr>
                <w:color w:val="000000" w:themeColor="text1"/>
                <w:lang w:val="uk-UA"/>
              </w:rPr>
              <w:softHyphen/>
              <w:t>ний банк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31,4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37,3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30,9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17,6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19,8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28,5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26,2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25,8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17,3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48,7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41,8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37,3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57,6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58,4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</w:rPr>
              <w:t>47</w:t>
            </w:r>
            <w:r w:rsidRPr="00043FFA">
              <w:rPr>
                <w:b/>
                <w:color w:val="000000" w:themeColor="text1"/>
                <w:spacing w:val="-8"/>
                <w:lang w:val="uk-UA"/>
              </w:rPr>
              <w:t>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46,5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46,2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61,2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–21,5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–10,4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+0,9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–40,0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–38,6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–18,5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–20,3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–20,4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–43,9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політичні партії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10,5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14,5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13,3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18,1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11,5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</w:rPr>
              <w:t>16</w:t>
            </w:r>
            <w:r w:rsidRPr="00043FFA">
              <w:rPr>
                <w:b/>
                <w:color w:val="000000" w:themeColor="text1"/>
                <w:spacing w:val="-8"/>
                <w:lang w:val="uk-UA"/>
              </w:rPr>
              <w:t>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17,6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14,8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13,2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68,3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65,7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58,2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67,2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66,3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62,2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66,2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69,9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–57,8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–42,5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–52,4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–53,8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–50,3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–44,6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–51,4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–56,7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проф</w:t>
            </w:r>
            <w:r w:rsidRPr="00043FFA">
              <w:rPr>
                <w:color w:val="000000" w:themeColor="text1"/>
                <w:lang w:val="uk-UA"/>
              </w:rPr>
              <w:softHyphen/>
              <w:t>спілки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20,7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21,0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24,2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22,7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29,6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</w:rPr>
              <w:t>30</w:t>
            </w:r>
            <w:r w:rsidRPr="00043FFA">
              <w:rPr>
                <w:b/>
                <w:color w:val="000000" w:themeColor="text1"/>
                <w:spacing w:val="-8"/>
                <w:lang w:val="uk-UA"/>
              </w:rPr>
              <w:t>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31,7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28,2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28,7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59,0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50,2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47,6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44,1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44,6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46,0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46,6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39,4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45,3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43,6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–38,3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–29,2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–21,9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–16,4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–16,6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–7,7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–17,1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–14,9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система освіти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36,9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40,5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49,6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55,7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41,1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49,1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51,4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48,9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46,2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48,0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43,9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36,7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31,7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33,3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27,6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33,7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31,6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+30,4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+7,8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+19,0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+23,8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+23,4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+12,5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+16,4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043FFA">
              <w:rPr>
                <w:color w:val="000000" w:themeColor="text1"/>
                <w:lang w:val="uk-UA"/>
              </w:rPr>
              <w:t>Служба безпеки України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38,5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33,7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34,9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27,3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34,1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33,4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38,2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26,7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33,4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52,3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38,6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40,8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34,2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40,1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39,6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36,1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36,9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37,5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44,7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–7,1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+0,7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–12,8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–2,7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+1,3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–0,8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–11,3</w:t>
            </w:r>
          </w:p>
        </w:tc>
      </w:tr>
      <w:tr w:rsidR="00C67D45" w:rsidRPr="00043FFA" w:rsidTr="00D860B6">
        <w:trPr>
          <w:trHeight w:val="585"/>
          <w:jc w:val="center"/>
        </w:trPr>
        <w:tc>
          <w:tcPr>
            <w:tcW w:w="1258" w:type="dxa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rPr>
                <w:color w:val="000000" w:themeColor="text1"/>
              </w:rPr>
            </w:pPr>
            <w:r w:rsidRPr="00043FFA">
              <w:rPr>
                <w:color w:val="000000" w:themeColor="text1"/>
                <w:lang w:val="uk-UA"/>
              </w:rPr>
              <w:t>церква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57,4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63,7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64,6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62,1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56,0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59,5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62,8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60,1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57,9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61,2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23,9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15,8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17,0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16,8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20,5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57" w:right="-57"/>
              <w:jc w:val="center"/>
              <w:rPr>
                <w:b/>
                <w:snapToGrid w:val="0"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8"/>
                <w:lang w:val="uk-UA"/>
              </w:rPr>
              <w:t>17,4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</w:rPr>
            </w:pPr>
            <w:r w:rsidRPr="00043FFA">
              <w:rPr>
                <w:b/>
                <w:color w:val="000000" w:themeColor="text1"/>
                <w:spacing w:val="-8"/>
              </w:rPr>
              <w:t>18,4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18,8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20,0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57" w:right="-57"/>
              <w:jc w:val="center"/>
              <w:rPr>
                <w:b/>
                <w:color w:val="000000" w:themeColor="text1"/>
                <w:spacing w:val="-8"/>
                <w:lang w:val="uk-UA"/>
              </w:rPr>
            </w:pPr>
            <w:r w:rsidRPr="00043FFA">
              <w:rPr>
                <w:b/>
                <w:color w:val="000000" w:themeColor="text1"/>
                <w:spacing w:val="-8"/>
                <w:lang w:val="uk-UA"/>
              </w:rPr>
              <w:t>22,0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+33,5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+47,9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+47,6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+45,3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+35,5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spacing w:before="60" w:after="60" w:line="216" w:lineRule="auto"/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+42,1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+44,4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+41,3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+37,9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C67D45" w:rsidRPr="00043FFA" w:rsidRDefault="00C67D45" w:rsidP="00D860B6">
            <w:pPr>
              <w:ind w:left="-113" w:right="-113"/>
              <w:jc w:val="center"/>
              <w:rPr>
                <w:b/>
                <w:snapToGrid w:val="0"/>
                <w:color w:val="000000" w:themeColor="text1"/>
                <w:spacing w:val="-6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pacing w:val="-6"/>
                <w:lang w:val="uk-UA"/>
              </w:rPr>
              <w:t>+39,2</w:t>
            </w:r>
          </w:p>
        </w:tc>
      </w:tr>
    </w:tbl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  <w:sectPr w:rsidR="00C67D45" w:rsidRPr="00043FFA" w:rsidSect="00D41CDA">
          <w:footerReference w:type="default" r:id="rId11"/>
          <w:pgSz w:w="16840" w:h="11907" w:orient="landscape" w:code="9"/>
          <w:pgMar w:top="1418" w:right="851" w:bottom="1134" w:left="1418" w:header="709" w:footer="709" w:gutter="170"/>
          <w:cols w:space="709"/>
        </w:sectPr>
      </w:pPr>
      <w:r w:rsidRPr="00043FFA">
        <w:rPr>
          <w:b/>
          <w:bCs/>
          <w:i/>
          <w:iCs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98.15pt;margin-top:79.05pt;width:42pt;height:30pt;z-index:251660288;mso-position-horizontal-relative:text;mso-position-vertical-relative:text" stroked="f">
            <v:textbox>
              <w:txbxContent>
                <w:p w:rsidR="00C67D45" w:rsidRDefault="00C67D45" w:rsidP="00C67D45"/>
              </w:txbxContent>
            </v:textbox>
          </v:shape>
        </w:pict>
      </w: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:rsidR="00C67D45" w:rsidRPr="00043FFA" w:rsidRDefault="00C67D45" w:rsidP="00C67D45">
      <w:pPr>
        <w:jc w:val="center"/>
        <w:rPr>
          <w:i/>
          <w:iCs/>
          <w:color w:val="000000" w:themeColor="text1"/>
          <w:sz w:val="28"/>
          <w:szCs w:val="28"/>
          <w:lang w:val="uk-UA"/>
        </w:rPr>
      </w:pP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Рейтинги довіри </w:t>
      </w:r>
      <w:r w:rsidRPr="00043FFA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до </w:t>
      </w:r>
      <w:r w:rsidRPr="00043FFA">
        <w:rPr>
          <w:b/>
          <w:bCs/>
          <w:i/>
          <w:iCs/>
          <w:color w:val="000000" w:themeColor="text1"/>
          <w:sz w:val="28"/>
          <w:szCs w:val="28"/>
        </w:rPr>
        <w:t>владних структур</w:t>
      </w: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t>, інших</w:t>
      </w:r>
      <w:r w:rsidRPr="00043FFA">
        <w:rPr>
          <w:b/>
          <w:bCs/>
          <w:i/>
          <w:iCs/>
          <w:color w:val="000000" w:themeColor="text1"/>
          <w:sz w:val="28"/>
          <w:szCs w:val="28"/>
        </w:rPr>
        <w:t xml:space="preserve"> суспільних інститутів </w:t>
      </w: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br/>
        <w:t xml:space="preserve">у регіональному розрізі  </w:t>
      </w:r>
      <w:r w:rsidRPr="00043FFA">
        <w:rPr>
          <w:i/>
          <w:iCs/>
          <w:color w:val="000000" w:themeColor="text1"/>
          <w:sz w:val="28"/>
          <w:szCs w:val="28"/>
          <w:lang w:val="uk-UA"/>
        </w:rPr>
        <w:t xml:space="preserve">(сума відповідей “цілком довіряю” </w:t>
      </w:r>
      <w:r w:rsidRPr="00043FFA">
        <w:rPr>
          <w:i/>
          <w:iCs/>
          <w:color w:val="000000" w:themeColor="text1"/>
          <w:sz w:val="28"/>
          <w:szCs w:val="28"/>
          <w:lang w:val="uk-UA"/>
        </w:rPr>
        <w:br/>
        <w:t>та “скоріше довіряю”, на момент останнього опитування)</w:t>
      </w:r>
    </w:p>
    <w:p w:rsidR="00C67D45" w:rsidRPr="00043FFA" w:rsidRDefault="00C67D45" w:rsidP="00C67D45">
      <w:pPr>
        <w:jc w:val="center"/>
        <w:rPr>
          <w:i/>
          <w:iCs/>
          <w:color w:val="000000" w:themeColor="text1"/>
          <w:lang w:val="uk-UA"/>
        </w:rPr>
      </w:pPr>
    </w:p>
    <w:tbl>
      <w:tblPr>
        <w:tblW w:w="9180" w:type="dxa"/>
        <w:tblLayout w:type="fixed"/>
        <w:tblLook w:val="01E0"/>
      </w:tblPr>
      <w:tblGrid>
        <w:gridCol w:w="2518"/>
        <w:gridCol w:w="1665"/>
        <w:gridCol w:w="1666"/>
        <w:gridCol w:w="1665"/>
        <w:gridCol w:w="1666"/>
      </w:tblGrid>
      <w:tr w:rsidR="00C67D45" w:rsidRPr="00043FFA" w:rsidTr="00D860B6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67D45" w:rsidRPr="00043FFA" w:rsidRDefault="00C67D45" w:rsidP="00D860B6">
            <w:pPr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iCs/>
                <w:color w:val="000000" w:themeColor="text1"/>
                <w:lang w:val="uk-UA"/>
              </w:rPr>
            </w:pPr>
            <w:r w:rsidRPr="00043FFA">
              <w:rPr>
                <w:b/>
                <w:iCs/>
                <w:color w:val="000000" w:themeColor="text1"/>
                <w:lang w:val="uk-UA"/>
              </w:rPr>
              <w:t>Західний регіон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iCs/>
                <w:color w:val="000000" w:themeColor="text1"/>
                <w:lang w:val="uk-UA"/>
              </w:rPr>
            </w:pPr>
            <w:r w:rsidRPr="00043FFA">
              <w:rPr>
                <w:b/>
                <w:iCs/>
                <w:color w:val="000000" w:themeColor="text1"/>
                <w:lang w:val="uk-UA"/>
              </w:rPr>
              <w:t>Центральний регіон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iCs/>
                <w:color w:val="000000" w:themeColor="text1"/>
                <w:lang w:val="uk-UA"/>
              </w:rPr>
            </w:pPr>
            <w:r w:rsidRPr="00043FFA">
              <w:rPr>
                <w:b/>
                <w:iCs/>
                <w:color w:val="000000" w:themeColor="text1"/>
                <w:lang w:val="uk-UA"/>
              </w:rPr>
              <w:t>Східний регіон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43FFA">
              <w:rPr>
                <w:b/>
                <w:color w:val="000000" w:themeColor="text1"/>
                <w:lang w:val="uk-UA"/>
              </w:rPr>
              <w:t>Південний регіон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Президент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54,0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34,6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23,1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8,2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Кабінет Міністрів (Уряд)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26,0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8,9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Конституційний суд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12,7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Верховний суд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20,7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13,4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суди (обласні, міські, районні)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9,1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17,1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11,9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Генеральна прокуратура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11,1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Рада національної безпеки і оборони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39,7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29,8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25,3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Центральна виборча комісія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25,3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35,5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17,9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волонтерські об’єднання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73,3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69,3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61,1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53,0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вітчизняні засоби масової інформації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57,1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53,1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33,6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ind w:right="-112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 xml:space="preserve">громадські організації (жіночі, молодіжні 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br/>
              <w:t>і т. ін.)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64,3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49,2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43,4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40,3</w:t>
            </w:r>
          </w:p>
        </w:tc>
      </w:tr>
      <w:tr w:rsidR="00C67D45" w:rsidRPr="00043FFA" w:rsidTr="00D860B6">
        <w:trPr>
          <w:trHeight w:val="338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Збройні сили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snapToGrid w:val="0"/>
                <w:color w:val="000000" w:themeColor="text1"/>
                <w:sz w:val="24"/>
                <w:szCs w:val="2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szCs w:val="28"/>
                <w:lang w:val="uk-UA"/>
              </w:rPr>
              <w:t>67,4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snapToGrid w:val="0"/>
                <w:color w:val="000000" w:themeColor="text1"/>
                <w:sz w:val="24"/>
                <w:szCs w:val="28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szCs w:val="28"/>
                <w:lang w:val="uk-UA"/>
              </w:rPr>
              <w:t>55,8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65,4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48,5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міліція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22,1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23,8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новостворювані підроз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softHyphen/>
              <w:t>діли національної поліції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45,3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35,7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48,7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35,1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органи влади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36,1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21,8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30,4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34,6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Національний банк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19,5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23,4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14,9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політичні партії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8,6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10,3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22,1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9,7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профспілки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  <w:t>30,7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  <w:t>27,8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  <w:t>27,1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szCs w:val="24"/>
                <w:lang w:val="uk-UA"/>
              </w:rPr>
              <w:t>31,3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система освіти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40,6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45,5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Служба безпеки України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26,2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39,7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28,4</w:t>
            </w:r>
          </w:p>
        </w:tc>
      </w:tr>
      <w:tr w:rsidR="00C67D45" w:rsidRPr="00043FFA" w:rsidTr="00D860B6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D45" w:rsidRPr="00043FFA" w:rsidRDefault="00C67D45" w:rsidP="00D860B6">
            <w:pPr>
              <w:spacing w:before="10" w:after="1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церква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77,1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53,1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66,1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D45" w:rsidRPr="00043FFA" w:rsidRDefault="00C67D45" w:rsidP="00D860B6">
            <w:pPr>
              <w:spacing w:before="10" w:after="1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44,8</w:t>
            </w:r>
          </w:p>
        </w:tc>
      </w:tr>
    </w:tbl>
    <w:p w:rsidR="00C67D45" w:rsidRPr="00043FFA" w:rsidRDefault="00C67D45" w:rsidP="00C67D45">
      <w:pPr>
        <w:rPr>
          <w:color w:val="000000" w:themeColor="text1"/>
          <w:lang w:val="uk-UA"/>
        </w:rPr>
        <w:sectPr w:rsidR="00C67D45" w:rsidRPr="00043FFA" w:rsidSect="00A70770">
          <w:footerReference w:type="default" r:id="rId12"/>
          <w:pgSz w:w="11907" w:h="16840" w:code="9"/>
          <w:pgMar w:top="851" w:right="1134" w:bottom="1418" w:left="1418" w:header="709" w:footer="709" w:gutter="170"/>
          <w:cols w:space="709"/>
        </w:sectPr>
      </w:pP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lastRenderedPageBreak/>
        <w:t xml:space="preserve">Рейтинги довіри </w:t>
      </w:r>
      <w:r w:rsidRPr="00043FFA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до  владних структур, інших суспільних інститутів серед основних соціально-демографічних груп населення </w:t>
      </w:r>
      <w:r w:rsidRPr="00043FFA">
        <w:rPr>
          <w:b/>
          <w:bCs/>
          <w:i/>
          <w:iCs/>
          <w:color w:val="000000" w:themeColor="text1"/>
          <w:sz w:val="28"/>
          <w:szCs w:val="28"/>
          <w:lang w:val="uk-UA"/>
        </w:rPr>
        <w:br/>
      </w:r>
      <w:r w:rsidRPr="00043FFA">
        <w:rPr>
          <w:i/>
          <w:iCs/>
          <w:color w:val="000000" w:themeColor="text1"/>
          <w:sz w:val="28"/>
          <w:szCs w:val="28"/>
          <w:lang w:val="uk-UA"/>
        </w:rPr>
        <w:t xml:space="preserve">(сума відповідей “цілком довіряю” та “скоріше довіряю”,  </w:t>
      </w:r>
      <w:r w:rsidRPr="00043FFA">
        <w:rPr>
          <w:i/>
          <w:iCs/>
          <w:color w:val="000000" w:themeColor="text1"/>
          <w:sz w:val="28"/>
          <w:szCs w:val="28"/>
          <w:lang w:val="uk-UA"/>
        </w:rPr>
        <w:br/>
        <w:t xml:space="preserve"> на момент останнього опитування) </w:t>
      </w: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tbl>
      <w:tblPr>
        <w:tblW w:w="9234" w:type="dxa"/>
        <w:jc w:val="center"/>
        <w:tblInd w:w="-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1"/>
        <w:gridCol w:w="1841"/>
        <w:gridCol w:w="1841"/>
        <w:gridCol w:w="1841"/>
      </w:tblGrid>
      <w:tr w:rsidR="00C67D45" w:rsidRPr="00043FFA" w:rsidTr="00D860B6">
        <w:trPr>
          <w:trHeight w:val="616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Вікові групи</w:t>
            </w:r>
          </w:p>
        </w:tc>
      </w:tr>
      <w:tr w:rsidR="00C67D45" w:rsidRPr="00043FFA" w:rsidTr="00D860B6">
        <w:trPr>
          <w:trHeight w:val="672"/>
          <w:jc w:val="center"/>
        </w:trPr>
        <w:tc>
          <w:tcPr>
            <w:tcW w:w="37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1841" w:type="dxa"/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30–55 років</w:t>
            </w:r>
          </w:p>
        </w:tc>
        <w:tc>
          <w:tcPr>
            <w:tcW w:w="1841" w:type="dxa"/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bCs/>
                <w:color w:val="000000" w:themeColor="text1"/>
                <w:sz w:val="24"/>
                <w:szCs w:val="24"/>
              </w:rPr>
              <w:t xml:space="preserve">56 років </w:t>
            </w:r>
            <w:r w:rsidRPr="00043FFA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br/>
            </w:r>
            <w:r w:rsidRPr="00043FFA">
              <w:rPr>
                <w:b/>
                <w:bCs/>
                <w:color w:val="000000" w:themeColor="text1"/>
                <w:sz w:val="24"/>
                <w:szCs w:val="24"/>
              </w:rPr>
              <w:t>і більше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Президент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42,4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36,8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36,3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21,5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19,4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17,3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Кабінет Міністрів (Уряд)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21,8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19,2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Конституційний суд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23,5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17,5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Верховний суд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20,3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16,6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суди (обласні, міські, районні)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15,1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12,1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13,9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Генеральна прокуратура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19,1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15,5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13,4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Рада національної безпеки і оборони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32,5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27,8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25,3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Центральна виборча комісія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24,7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30,1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24,1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волонтерські об’єднання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69,1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70,3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58,5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вітчизняні засоби масової інформації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49,3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48,9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48,2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ind w:right="-112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громадські організації (жіночі, молодіжні і т. ін.)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54,0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54,6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41,3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Збройні сили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58,7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64,2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56,2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міліція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19,9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23,7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21,1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новостворювані підроз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softHyphen/>
              <w:t>діли національної поліції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48,8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41,6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36,7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органи влади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26,6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28,4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30,9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tcBorders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Національний банк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19,9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17,2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політичні партії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14,3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14,3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11,0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профспілки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27,9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28,9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система освіти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52,8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46,9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46,5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Служба безпеки України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34,9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32,7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33,2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tcBorders>
              <w:top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церква</w:t>
            </w:r>
          </w:p>
        </w:tc>
        <w:tc>
          <w:tcPr>
            <w:tcW w:w="1841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53,2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61,3</w:t>
            </w:r>
          </w:p>
        </w:tc>
        <w:tc>
          <w:tcPr>
            <w:tcW w:w="184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65,9</w:t>
            </w:r>
          </w:p>
        </w:tc>
      </w:tr>
    </w:tbl>
    <w:p w:rsidR="00C67D45" w:rsidRPr="00043FFA" w:rsidRDefault="00C67D45" w:rsidP="00C67D45">
      <w:pPr>
        <w:ind w:right="799"/>
        <w:jc w:val="center"/>
        <w:rPr>
          <w:color w:val="000000" w:themeColor="text1"/>
          <w:sz w:val="28"/>
          <w:szCs w:val="28"/>
          <w:lang w:val="uk-UA"/>
        </w:rPr>
      </w:pPr>
      <w:r w:rsidRPr="00043FFA">
        <w:rPr>
          <w:color w:val="000000" w:themeColor="text1"/>
          <w:sz w:val="28"/>
          <w:szCs w:val="28"/>
          <w:lang w:val="uk-UA"/>
        </w:rPr>
        <w:t xml:space="preserve"> </w:t>
      </w:r>
    </w:p>
    <w:p w:rsidR="00C67D45" w:rsidRPr="00043FFA" w:rsidRDefault="00C67D45" w:rsidP="00C67D45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C67D45" w:rsidRPr="00043FFA" w:rsidRDefault="00C67D45" w:rsidP="00C67D45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9105" w:type="dxa"/>
        <w:jc w:val="center"/>
        <w:tblInd w:w="-2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788"/>
        <w:gridCol w:w="1788"/>
      </w:tblGrid>
      <w:tr w:rsidR="00C67D45" w:rsidRPr="00043FFA" w:rsidTr="00D860B6">
        <w:trPr>
          <w:trHeight w:val="563"/>
          <w:jc w:val="center"/>
        </w:trPr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1788" w:type="dxa"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Жінки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Президент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38,6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37,2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36,4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34,2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Кабінет Міністрів (Уряд)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19,6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Конституційний суд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18,3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20,0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Верховний суд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17,5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суди (обласні, міські, районні)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11,5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14,8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Генеральна прокуратура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14,9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Рада національної безпеки і оборони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28,1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27,7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Центральна виборча комісія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26,3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27,4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волонтерські об’єднання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64,1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67,6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вітчизняні засоби масової інформації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47,6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49,6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ind w:right="-112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громадські організації (жіночі, молодіжні і т. ін.)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46,1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53,0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Збройні сили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60,9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60,2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міліція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18,0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25,1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новостворювані підроз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softHyphen/>
              <w:t>діли національної поліції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41,3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41,3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органи влади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25,9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31,0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tcBorders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Національний банк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15,2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політичні партії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12,9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13,2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профспілки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27,0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29,7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система освіти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45,3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50,0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Служба безпеки України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33,6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33,0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церква</w:t>
            </w:r>
          </w:p>
        </w:tc>
        <w:tc>
          <w:tcPr>
            <w:tcW w:w="1788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54,8</w:t>
            </w:r>
          </w:p>
        </w:tc>
        <w:tc>
          <w:tcPr>
            <w:tcW w:w="1788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66,4</w:t>
            </w:r>
          </w:p>
        </w:tc>
      </w:tr>
    </w:tbl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C67D45" w:rsidRPr="00043FFA" w:rsidRDefault="00C67D45" w:rsidP="00C67D45">
      <w:pPr>
        <w:jc w:val="center"/>
        <w:rPr>
          <w:color w:val="000000" w:themeColor="text1"/>
          <w:lang w:val="uk-UA"/>
        </w:rPr>
      </w:pPr>
    </w:p>
    <w:p w:rsidR="00C67D45" w:rsidRPr="00043FFA" w:rsidRDefault="00C67D45" w:rsidP="00C67D45">
      <w:pPr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tbl>
      <w:tblPr>
        <w:tblW w:w="9234" w:type="dxa"/>
        <w:jc w:val="center"/>
        <w:tblInd w:w="-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1"/>
        <w:gridCol w:w="1380"/>
        <w:gridCol w:w="1381"/>
        <w:gridCol w:w="1381"/>
        <w:gridCol w:w="1381"/>
      </w:tblGrid>
      <w:tr w:rsidR="00C67D45" w:rsidRPr="00043FFA" w:rsidTr="00D860B6">
        <w:trPr>
          <w:trHeight w:val="616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  <w:gridSpan w:val="4"/>
            <w:tcBorders>
              <w:left w:val="double" w:sz="4" w:space="0" w:color="auto"/>
            </w:tcBorders>
            <w:noWrap/>
            <w:vAlign w:val="center"/>
          </w:tcPr>
          <w:p w:rsidR="00C67D45" w:rsidRPr="00043FFA" w:rsidRDefault="00C67D45" w:rsidP="00D860B6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b/>
                <w:color w:val="000000" w:themeColor="text1"/>
                <w:sz w:val="24"/>
                <w:szCs w:val="24"/>
                <w:lang w:val="uk-UA"/>
              </w:rPr>
              <w:t>Рівень освіти</w:t>
            </w:r>
          </w:p>
        </w:tc>
      </w:tr>
      <w:tr w:rsidR="00C67D45" w:rsidRPr="00043FFA" w:rsidTr="00D860B6">
        <w:trPr>
          <w:trHeight w:val="672"/>
          <w:jc w:val="center"/>
        </w:trPr>
        <w:tc>
          <w:tcPr>
            <w:tcW w:w="37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left w:val="double" w:sz="4" w:space="0" w:color="auto"/>
            </w:tcBorders>
            <w:noWrap/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043FFA">
              <w:rPr>
                <w:b/>
                <w:color w:val="000000" w:themeColor="text1"/>
                <w:lang w:val="uk-UA"/>
              </w:rPr>
              <w:t>повна вища</w:t>
            </w:r>
          </w:p>
        </w:tc>
        <w:tc>
          <w:tcPr>
            <w:tcW w:w="1381" w:type="dxa"/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043FFA">
              <w:rPr>
                <w:b/>
                <w:color w:val="000000" w:themeColor="text1"/>
                <w:lang w:val="uk-UA"/>
              </w:rPr>
              <w:t>неповна вища, середня спеціальна</w:t>
            </w:r>
          </w:p>
        </w:tc>
        <w:tc>
          <w:tcPr>
            <w:tcW w:w="1381" w:type="dxa"/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043FFA">
              <w:rPr>
                <w:b/>
                <w:color w:val="000000" w:themeColor="text1"/>
                <w:lang w:val="uk-UA"/>
              </w:rPr>
              <w:t>повна середня</w:t>
            </w:r>
          </w:p>
        </w:tc>
        <w:tc>
          <w:tcPr>
            <w:tcW w:w="1381" w:type="dxa"/>
          </w:tcPr>
          <w:p w:rsidR="00C67D45" w:rsidRPr="00043FFA" w:rsidRDefault="00C67D45" w:rsidP="00D860B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043FFA">
              <w:rPr>
                <w:b/>
                <w:color w:val="000000" w:themeColor="text1"/>
                <w:lang w:val="uk-UA"/>
              </w:rPr>
              <w:t>неповна середня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Президент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41,7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40,0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36,4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32,7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18,3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21,7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19,4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Кабінет Міністрів (Уряд)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21,5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20,0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18,0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Конституційний суд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18,5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22,6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19,4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Верховний суд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17,2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20,4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16,2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суди (обласні, міські, районні)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12,5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12,5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13,1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Генеральна прокуратура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12,5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Рада національної безпеки і оборони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29,1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22,4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Центральна виборча комісія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29,6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23,6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27,4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26,8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волонтерські об’єднання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68,2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65,6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67,8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59,8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вітчизняні засоби масової інформації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41,7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50,5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50,7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47,8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ind w:right="-112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громадські організації (жіночі, молодіжні і т. ін.)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55,8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50,5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51,2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39,2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Збройні сили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64,6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61,3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60,4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53,2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міліція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22,9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21,1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22,6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21,4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новостворювані підроз</w:t>
            </w:r>
            <w:r w:rsidRPr="00043FFA">
              <w:rPr>
                <w:color w:val="000000" w:themeColor="text1"/>
                <w:sz w:val="24"/>
                <w:szCs w:val="24"/>
                <w:lang w:val="uk-UA"/>
              </w:rPr>
              <w:softHyphen/>
              <w:t>діли національної поліції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46,6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42,1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40,7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35,6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місцеві органи влади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26,2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30,6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29,3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26,2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tcBorders>
              <w:bottom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Національний банк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20,7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16,3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15,6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політичні партії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14,3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12,7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14,1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10,2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профспілки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31,1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28,9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27,7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28,8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система освіти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49,8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47,5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49,9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41,5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Служба безпеки України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34,2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32,6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36,2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25,9</w:t>
            </w:r>
          </w:p>
        </w:tc>
      </w:tr>
      <w:tr w:rsidR="00C67D45" w:rsidRPr="00043FFA" w:rsidTr="00D860B6">
        <w:trPr>
          <w:trHeight w:val="255"/>
          <w:jc w:val="center"/>
        </w:trPr>
        <w:tc>
          <w:tcPr>
            <w:tcW w:w="3711" w:type="dxa"/>
            <w:tcBorders>
              <w:top w:val="single" w:sz="4" w:space="0" w:color="auto"/>
            </w:tcBorders>
            <w:noWrap/>
          </w:tcPr>
          <w:p w:rsidR="00C67D45" w:rsidRPr="00043FFA" w:rsidRDefault="00C67D45" w:rsidP="00D860B6">
            <w:pPr>
              <w:spacing w:beforeLines="20" w:afterLines="20"/>
              <w:rPr>
                <w:color w:val="000000" w:themeColor="text1"/>
                <w:sz w:val="24"/>
                <w:szCs w:val="24"/>
                <w:lang w:val="uk-UA"/>
              </w:rPr>
            </w:pPr>
            <w:r w:rsidRPr="00043FFA">
              <w:rPr>
                <w:color w:val="000000" w:themeColor="text1"/>
                <w:sz w:val="24"/>
                <w:szCs w:val="24"/>
                <w:lang w:val="uk-UA"/>
              </w:rPr>
              <w:t>церква</w:t>
            </w:r>
          </w:p>
        </w:tc>
        <w:tc>
          <w:tcPr>
            <w:tcW w:w="1380" w:type="dxa"/>
            <w:noWrap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53,8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59,7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62,3</w:t>
            </w:r>
          </w:p>
        </w:tc>
        <w:tc>
          <w:tcPr>
            <w:tcW w:w="1381" w:type="dxa"/>
            <w:vAlign w:val="bottom"/>
          </w:tcPr>
          <w:p w:rsidR="00C67D45" w:rsidRPr="00043FFA" w:rsidRDefault="00C67D45" w:rsidP="00D860B6">
            <w:pPr>
              <w:spacing w:beforeLines="40" w:afterLines="40"/>
              <w:jc w:val="center"/>
              <w:rPr>
                <w:b/>
                <w:snapToGrid w:val="0"/>
                <w:color w:val="000000" w:themeColor="text1"/>
                <w:sz w:val="24"/>
                <w:lang w:val="uk-UA"/>
              </w:rPr>
            </w:pPr>
            <w:r w:rsidRPr="00043FFA">
              <w:rPr>
                <w:b/>
                <w:snapToGrid w:val="0"/>
                <w:color w:val="000000" w:themeColor="text1"/>
                <w:sz w:val="24"/>
                <w:lang w:val="uk-UA"/>
              </w:rPr>
              <w:t>68,3</w:t>
            </w:r>
          </w:p>
        </w:tc>
      </w:tr>
    </w:tbl>
    <w:p w:rsidR="00C67D45" w:rsidRPr="00043FFA" w:rsidRDefault="00C67D45" w:rsidP="00C67D45">
      <w:pPr>
        <w:ind w:right="799"/>
        <w:jc w:val="center"/>
        <w:rPr>
          <w:color w:val="000000" w:themeColor="text1"/>
          <w:sz w:val="28"/>
          <w:szCs w:val="28"/>
          <w:lang w:val="uk-UA"/>
        </w:rPr>
      </w:pPr>
      <w:r w:rsidRPr="00043FFA">
        <w:rPr>
          <w:color w:val="000000" w:themeColor="text1"/>
          <w:sz w:val="28"/>
          <w:szCs w:val="28"/>
          <w:lang w:val="uk-UA"/>
        </w:rPr>
        <w:t xml:space="preserve"> </w:t>
      </w:r>
    </w:p>
    <w:p w:rsidR="00C67D45" w:rsidRPr="00BC5D44" w:rsidRDefault="00BC5D44" w:rsidP="00BC5D44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C5D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Коментар</w:t>
      </w:r>
    </w:p>
    <w:p w:rsidR="00495D52" w:rsidRDefault="001141BE" w:rsidP="001141BE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Впадає в око, що за підсумковим </w:t>
      </w:r>
      <w:r w:rsidR="00495D52" w:rsidRPr="00495D5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показник</w:t>
      </w:r>
      <w:r w:rsidR="00495D5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</w:t>
      </w:r>
      <w:r w:rsidR="00495D52" w:rsidRPr="00495D5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баланс</w:t>
      </w:r>
      <w:r w:rsidR="00495D5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довіри/недовіри абсолютним лідером є </w:t>
      </w:r>
      <w:r w:rsidRPr="001141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волонтерські об’єднання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r w:rsidRPr="001141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+46,5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які навіть випередили церкву (</w:t>
      </w:r>
      <w:r w:rsidR="007E0B01" w:rsidRP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>+39,2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>), котра багато років була лідером цього рейтингу</w:t>
      </w:r>
      <w:r w:rsid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а цього разу </w:t>
      </w:r>
      <w:r w:rsidR="00901315"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посіла друге місце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Без сумніву, це наслідок того, який внесок зробили волонтери в захист Батьківщини з </w:t>
      </w:r>
      <w:r w:rsidR="0068785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того моменту, коли Росія розв</w:t>
      </w:r>
      <w:r w:rsidR="00687857" w:rsidRPr="00687857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="0068785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язала 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гібридн</w:t>
      </w:r>
      <w:r w:rsidR="0068785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війни проти </w:t>
      </w:r>
      <w:r w:rsidR="0068785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нашої 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країни. В</w:t>
      </w:r>
      <w:r w:rsidR="00687857" w:rsidRPr="001141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олонтерські об’єднання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навіть на 12</w:t>
      </w:r>
      <w:r w:rsid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,3%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випередили Збройні сили (</w:t>
      </w:r>
      <w:r w:rsidR="007E0B01" w:rsidRP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>+34,2</w:t>
      </w:r>
      <w:r w:rsidR="007E0B01"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</w:p>
    <w:p w:rsidR="001141BE" w:rsidRDefault="00687857" w:rsidP="001141BE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 речі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те, що </w:t>
      </w:r>
      <w:r w:rsidR="006B38C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ЗС України посіли почесне третє місце, на наш погляд пояснюється тим, що 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героїзм солдатів і офіцерів в зоні бойових дій </w:t>
      </w:r>
      <w:r w:rsidR="006B38C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значно </w:t>
      </w:r>
      <w:r w:rsidR="00CD6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компенсував 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бездарність генералів у вищих ешелонах </w:t>
      </w:r>
      <w:r w:rsid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командування.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Варто н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агада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ти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: в ході </w:t>
      </w:r>
      <w:r w:rsid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нашого опитування 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жовтні 2014 р. з твердженням</w:t>
      </w:r>
      <w:r w:rsidR="00E95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1611F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95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</w:t>
      </w:r>
      <w:r w:rsidR="00E95694" w:rsidRPr="00E95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аша армія воює не завдяки, а часто всупереч безглуздим наказам і рішенням генералів</w:t>
      </w:r>
      <w:r w:rsidR="00E95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</w:t>
      </w:r>
      <w:r w:rsidR="00E95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годил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E956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ся більшість опитуваних – майже 60%.</w:t>
      </w:r>
      <w:r w:rsidR="006B38C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Втім, бездарність – не єдине з можливих і не найстрашніше пояснення.</w:t>
      </w:r>
    </w:p>
    <w:p w:rsidR="00633DD9" w:rsidRDefault="00901315" w:rsidP="00901315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тих </w:t>
      </w:r>
      <w:r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владних структур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</w:t>
      </w:r>
      <w:r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інших суспільних інститутів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які мають позитивний підсумковий </w:t>
      </w:r>
      <w:r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баланс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рівнів </w:t>
      </w:r>
      <w:r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довіри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й </w:t>
      </w:r>
      <w:r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недовіри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варто відзначити </w:t>
      </w:r>
      <w:r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новостворювані підрозділи національної поліції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r w:rsidRPr="009013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+15,9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="00FE15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що закономірно</w:t>
      </w:r>
      <w:r w:rsidR="00CD6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Адже</w:t>
      </w:r>
      <w:r w:rsidR="00FE15A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існуюча міліція за роки проведення відповідних соціологічних замірів за цим показником вище</w:t>
      </w:r>
      <w:r w:rsidR="00CC78F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E15AE" w:rsidRPr="00FE15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–30,2</w:t>
      </w:r>
      <w:r w:rsidR="00FE15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% у вересні 2007</w:t>
      </w:r>
      <w:r w:rsidR="00CC78FB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-го</w:t>
      </w:r>
      <w:r w:rsidR="00FE15A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не піднімалася. До слова, її максимальне «досягнення» щодо негативного балансу </w:t>
      </w:r>
      <w:r w:rsidR="00FE15AE" w:rsidRPr="00FE15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довіри/недовіри</w:t>
      </w:r>
      <w:r w:rsidR="00FE15A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припадає на </w:t>
      </w:r>
      <w:r w:rsidR="00CC78F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травень 2004 р. (</w:t>
      </w:r>
      <w:r w:rsidR="00CC78FB" w:rsidRPr="00CC78FB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–62,6</w:t>
      </w:r>
      <w:r w:rsidR="00CC78F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 – момент висунення </w:t>
      </w:r>
      <w:r w:rsidR="00CD6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командою </w:t>
      </w:r>
      <w:r w:rsidR="00CC78FB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президента Л. Кучми так званого «провладного кандидата», яким був тоді прем’єр В. Янукович. </w:t>
      </w:r>
      <w:r w:rsidR="00633DD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Нагадаємо, що тодішній міністр внутрішніх справ </w:t>
      </w:r>
      <w:r w:rsidR="00CD6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 </w:t>
      </w:r>
      <w:r w:rsidR="00633DD9" w:rsidRPr="00CD6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Білоконь</w:t>
      </w:r>
      <w:r w:rsidR="00633DD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C2AA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по-підлабузницьки </w:t>
      </w:r>
      <w:r w:rsidR="00633DD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підтримував цю кандидатуру й врешті решт договорився до того, що «в разі перемоги провладного кандидата три дні пиячитимемо». </w:t>
      </w:r>
    </w:p>
    <w:p w:rsidR="00901315" w:rsidRDefault="00755C76" w:rsidP="00901315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 травень 2004 р. припав і негативний «рекорд» щодо балансу довіри/недовіри у </w:t>
      </w:r>
      <w:r w:rsidRPr="00755C7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вітчизнян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х засобів</w:t>
      </w:r>
      <w:r w:rsidRPr="00755C7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масової інформації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r w:rsidR="004D74AF" w:rsidRP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–29,1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%). Це, безумовно, було наслідком того, що суспільно-політичні події ЗМІ були вимушені висвітлювати під тиском </w:t>
      </w:r>
      <w:r w:rsidR="002C765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сумнозвісних</w:t>
      </w:r>
      <w:r w:rsidR="00633DD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C78F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«темників»</w:t>
      </w:r>
      <w:r w:rsidR="002C765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</w:t>
      </w:r>
      <w:r w:rsidR="002C765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готувалися і розсилалися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D6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 редакціях 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вказівками </w:t>
      </w:r>
      <w:r w:rsidR="004D74AF" w:rsidRPr="00CD6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Головного інформаційного управління</w:t>
      </w:r>
      <w:r w:rsidR="004D74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Адміністрації президента.</w:t>
      </w:r>
      <w:r w:rsidR="002C765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 даний момент (жовтень 2015-го) </w:t>
      </w:r>
      <w:r w:rsidR="0003648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ЗМІ добилися максимального за роки спостережень позитивного показника балансу (</w:t>
      </w:r>
      <w:r w:rsidR="00036481" w:rsidRPr="00036481">
        <w:rPr>
          <w:rFonts w:ascii="Times New Roman" w:hAnsi="Times New Roman" w:cs="Times New Roman"/>
          <w:bCs/>
          <w:iCs/>
          <w:sz w:val="28"/>
          <w:szCs w:val="28"/>
          <w:lang w:val="uk-UA"/>
        </w:rPr>
        <w:t>+14,7</w:t>
      </w:r>
      <w:r w:rsidR="0003648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%), що безумовно </w:t>
      </w:r>
      <w:r w:rsidR="00C36D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3648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є наслідком </w:t>
      </w:r>
      <w:r w:rsidR="00C36D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зростання незалежності ЗМІ від влади завдяки, зокрема, </w:t>
      </w:r>
      <w:r w:rsidR="0003648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дво</w:t>
      </w:r>
      <w:r w:rsidR="00C36D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r w:rsidR="0003648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Майдан</w:t>
      </w:r>
      <w:r w:rsidR="00C36D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ам на зламах</w:t>
      </w:r>
      <w:r w:rsidR="0003648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2004/2005 рр. та 2013/2014 рр.</w:t>
      </w:r>
    </w:p>
    <w:p w:rsidR="00825973" w:rsidRDefault="00560E89" w:rsidP="00901315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Перша трійця ззаду за </w:t>
      </w:r>
      <w:r w:rsidR="005D7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підсумкови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r w:rsidR="005D7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</w:t>
      </w:r>
      <w:r w:rsidR="005D7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довіри/недовіри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5D7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D779A" w:rsidRPr="005D7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місцев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="005D779A" w:rsidRPr="005D7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и (</w:t>
      </w:r>
      <w:r w:rsidRPr="005D7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–58,3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B0652E" w:rsidRP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політичн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="00B0652E" w:rsidRP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парті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ї</w:t>
      </w:r>
      <w:r w:rsid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r w:rsidR="00B0652E" w:rsidRP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–56,7</w:t>
      </w:r>
      <w:r w:rsid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>%) та Генеральн</w:t>
      </w:r>
      <w:r w:rsidR="005C1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прокуратур</w:t>
      </w:r>
      <w:r w:rsidR="005C1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України </w:t>
      </w:r>
      <w:r w:rsidR="005C1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="005C1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>5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>2,9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%). </w:t>
      </w:r>
    </w:p>
    <w:p w:rsidR="00825973" w:rsidRDefault="00560E89" w:rsidP="00901315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Те, що показник у місцевих судів </w:t>
      </w:r>
      <w:r w:rsidR="005C1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значно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гірший, ніж у Генпрокуратури, 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Верховн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 (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–45,4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Конституційн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 (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–41,8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</w:t>
      </w:r>
      <w:r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України</w:t>
      </w:r>
      <w:r w:rsidR="005C1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пояснюється, думаємо, тим, що інформацію про роботу вищих органів судової гілки влади населення отримує здебільшого із З</w:t>
      </w:r>
      <w:r w:rsidR="00A37FF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МІ, а з роботою місцевих судів с</w:t>
      </w:r>
      <w:r w:rsidR="005C1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тикається безпосередньо в житті. </w:t>
      </w:r>
    </w:p>
    <w:p w:rsidR="00C36DC3" w:rsidRDefault="005C104F" w:rsidP="00901315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</w:t>
      </w:r>
      <w:r w:rsidR="00A37FF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76E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політичних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партій лише зауважимо: позитивного балансу довіри/недовіри за роки спостережень у них не було ніколи, а нинішній негативний </w:t>
      </w:r>
      <w:r w:rsidR="00A76E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="00A76EA4" w:rsidRPr="00B0652E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–56,7</w:t>
      </w:r>
      <w:r w:rsidR="00A76E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="00560E89" w:rsidRPr="00560E8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76E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вже майже сягнув максимального (</w:t>
      </w:r>
      <w:r w:rsidR="00A76EA4" w:rsidRPr="00A76E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–57,8</w:t>
      </w:r>
      <w:r w:rsidR="00A76E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%), досягнутого в травні 2004 р.</w:t>
      </w:r>
    </w:p>
    <w:p w:rsidR="00A37FFE" w:rsidRDefault="00A37FFE" w:rsidP="004C2AA1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вищих органів державної влади найгірший баланс у </w:t>
      </w:r>
      <w:r w:rsidRPr="00A37FF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Верховн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ої Ради </w:t>
      </w:r>
      <w:r w:rsid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Pr="00A37FFE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–52,1</w:t>
      </w:r>
      <w:r w:rsid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 та </w:t>
      </w:r>
      <w:r w:rsidR="0056186A" w:rsidRP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Кабінет</w:t>
      </w:r>
      <w:r w:rsid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56186A" w:rsidRP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Міністрів (Уряд</w:t>
      </w:r>
      <w:r w:rsid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56186A" w:rsidRP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України</w:t>
      </w:r>
      <w:r w:rsid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r w:rsidR="0056186A" w:rsidRP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–49,7</w:t>
      </w:r>
      <w:r w:rsid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%), що й закономірно. Голосуючи «за себя и за того парня», влаштовуючи бійки, прогулюючи засідання на Балканах та Мальдивах, голосуючи в </w:t>
      </w:r>
      <w:r w:rsidR="008259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напівсомнамбулічному стані</w:t>
      </w:r>
      <w:r w:rsid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бігаючи по столу президії, депутати таки добилися дискредитації найвищого органу законодавчої влади в очах населення</w:t>
      </w:r>
      <w:r w:rsidR="00D71B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104FE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863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Щодо </w:t>
      </w:r>
      <w:r w:rsidR="00C8638F" w:rsidRP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Кабінет</w:t>
      </w:r>
      <w:r w:rsidR="00C863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C8638F" w:rsidRPr="0056186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Міністрів</w:t>
      </w:r>
      <w:r w:rsidR="00C863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то він під керівництвом Арсенія Яценюка впевнено й наполегливо проводить економічну політику, яка неминуче призведе до руйнації економіки та соціального вибуху на її уламках. </w:t>
      </w:r>
    </w:p>
    <w:p w:rsidR="00CA600D" w:rsidRDefault="00214C79" w:rsidP="00214C79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14C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Підсумковий показник балансу довіри/недовіри</w:t>
      </w:r>
      <w:r w:rsidR="00CA600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п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резидента </w:t>
      </w:r>
      <w:r w:rsidR="00CA600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П. Порошенка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теж від’ємний,  але </w:t>
      </w:r>
      <w:r w:rsidR="007217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«крен» у бік недовіри найменший (</w:t>
      </w:r>
      <w:r w:rsidR="00721729" w:rsidRPr="007217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–11,2</w:t>
      </w:r>
      <w:r w:rsidR="007217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 серед усіх вищих органів державної влади. При цьому слід зробити кілька зауважень. </w:t>
      </w:r>
    </w:p>
    <w:p w:rsidR="00E57B20" w:rsidRDefault="00721729" w:rsidP="00214C79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 плюсом баланс</w:t>
      </w:r>
      <w:r w:rsidR="00214C7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довіри/недовіри до чинного на той момент президента був </w:t>
      </w:r>
      <w:r w:rsid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лише </w:t>
      </w:r>
      <w:r w:rsidR="00CA600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один раз за роки проведення замірів - </w:t>
      </w:r>
      <w:r w:rsid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після Помаранчевої революції в травні 2005-го -  </w:t>
      </w:r>
      <w:r w:rsidR="00C21EA3" w:rsidRP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>+31,2</w:t>
      </w:r>
      <w:r w:rsid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%. Але головні герої </w:t>
      </w:r>
      <w:r w:rsidR="00CA600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Першого майдану </w:t>
      </w:r>
      <w:r w:rsid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Віктор Ющенко та Юлія Тимошенко спільними зусиллями швидко поміняли знак цього показника з плюса на мінус: у жовтні 2006-го він вже становив </w:t>
      </w:r>
      <w:r w:rsidR="00C21EA3" w:rsidRP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–32,7</w:t>
      </w:r>
      <w:r w:rsidR="00CA600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%. </w:t>
      </w:r>
    </w:p>
    <w:p w:rsidR="001F66A7" w:rsidRDefault="00CA600D" w:rsidP="00214C79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Найгіршим баланс довіри/недовіри був наприкінці </w:t>
      </w:r>
      <w:r w:rsidR="008259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двохстрокового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президентств</w:t>
      </w:r>
      <w:r w:rsidR="008259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Л. Кучми в травні 2004-го (</w:t>
      </w:r>
      <w:r w:rsidRPr="00CA60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–59,2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В. Ющенка в грудні 2009-го</w:t>
      </w:r>
      <w:r w:rsidR="008259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="00516595" w:rsidRP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–62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%). </w:t>
      </w:r>
      <w:r w:rsidR="00AC163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Соціологічного з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аміру наприкінці президентства В. Януковича </w:t>
      </w:r>
      <w:r w:rsidR="00AC163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 робилося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оскільки його каденцію несподівано увірвав народ за допомогою Другого майдану. Але є </w:t>
      </w:r>
      <w:r w:rsidR="00AC163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результати 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дв</w:t>
      </w:r>
      <w:r w:rsidR="00AC163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ох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інш</w:t>
      </w:r>
      <w:r w:rsidR="00AC163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их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замір</w:t>
      </w:r>
      <w:r w:rsidR="00AC163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: в серпні 2010-го </w:t>
      </w:r>
      <w:r w:rsidR="00AC163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="00516595" w:rsidRP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–19,3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%) та в червні 2012-го (</w:t>
      </w:r>
      <w:r w:rsidR="00516595" w:rsidRP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–34,8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%)</w:t>
      </w:r>
      <w:r w:rsidR="001F66A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тобто тоді, коли нікому й на думку не спадало, що Віктор Федорович може додуматися дати команду </w:t>
      </w:r>
      <w:r w:rsidR="005F072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(чи дозволити, що з юридичної точки зору теж злочин, враховуючи посаду) </w:t>
      </w:r>
      <w:r w:rsidR="00D019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жорстоко </w:t>
      </w:r>
      <w:r w:rsidR="001F66A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відлупцювати кийками мирну демонстрацію  студентів. </w:t>
      </w:r>
    </w:p>
    <w:p w:rsidR="00214C79" w:rsidRDefault="001F66A7" w:rsidP="00214C79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 чому слід звернути увагу, що найкращі показники у Ющенка (</w:t>
      </w:r>
      <w:r w:rsidRPr="00C21EA3">
        <w:rPr>
          <w:rFonts w:ascii="Times New Roman" w:hAnsi="Times New Roman" w:cs="Times New Roman"/>
          <w:bCs/>
          <w:iCs/>
          <w:sz w:val="28"/>
          <w:szCs w:val="28"/>
          <w:lang w:val="uk-UA"/>
        </w:rPr>
        <w:t>+31,2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%) та Януковича (</w:t>
      </w:r>
      <w:r w:rsidRP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–19,3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%) були через півроку після інавгурації.</w:t>
      </w:r>
      <w:r w:rsidR="00516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019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Але ж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Україна тоді не перебувала </w:t>
      </w:r>
      <w:r w:rsidR="002400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стані фактичної війни. </w:t>
      </w:r>
      <w:r w:rsidR="00D0190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Нині, ч</w:t>
      </w:r>
      <w:r w:rsidR="002400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ерез майже півтора року після інавгурації, на які випала гібридна агресія Росії, цей показник у Порошенка </w:t>
      </w:r>
      <w:r w:rsidR="00D019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</w:t>
      </w:r>
      <w:r w:rsidR="002400AB" w:rsidRPr="007217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–11,2</w:t>
      </w:r>
      <w:r w:rsidR="002400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%.</w:t>
      </w:r>
    </w:p>
    <w:p w:rsidR="00406D87" w:rsidRDefault="002400AB" w:rsidP="00AA297C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останнє зауваження щодо рейтингів 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суто довіри (сума відповідей «</w:t>
      </w:r>
      <w:r w:rsidR="00AA297C" w:rsidRP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цілком довіряю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 та «скоріше довіряю») до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вищих органів влади 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400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регіональному розрізі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2400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406D87" w:rsidRDefault="002400AB" w:rsidP="00AA297C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Президента 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він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найбільший 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Західному макрорегіоні (</w:t>
      </w:r>
      <w:r w:rsidR="00AA297C" w:rsidRP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54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%), майже однаковий у Центральному та Східному – відповідно 35% та </w:t>
      </w:r>
      <w:r w:rsidR="00AA297C" w:rsidRP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34,6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%, найменший у Південному </w:t>
      </w:r>
      <w:r w:rsidR="00AA297C" w:rsidRP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23,1</w:t>
      </w:r>
      <w:r w:rsid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%. </w:t>
      </w:r>
    </w:p>
    <w:p w:rsidR="002400AB" w:rsidRDefault="00AA297C" w:rsidP="00AA297C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</w:t>
      </w:r>
      <w:r w:rsidRP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Верхо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вно</w:t>
      </w:r>
      <w:r w:rsidRP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29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цей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06D87">
        <w:rPr>
          <w:rFonts w:ascii="Times New Roman" w:hAnsi="Times New Roman" w:cs="Times New Roman"/>
          <w:sz w:val="28"/>
          <w:szCs w:val="28"/>
          <w:lang w:val="uk-UA"/>
        </w:rPr>
        <w:t>показник по регіонах такий</w:t>
      </w:r>
      <w:r w:rsidR="00406D8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Західному </w:t>
      </w:r>
      <w:r w:rsidR="00406D87"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28</w:t>
      </w:r>
      <w:r w:rsid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%, </w:t>
      </w:r>
      <w:r w:rsidR="00406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Центральному </w:t>
      </w:r>
      <w:r w:rsidR="00406D87"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15,5</w:t>
      </w:r>
      <w:r w:rsid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%, у Східному </w:t>
      </w:r>
      <w:r w:rsidR="00406D87"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21,3</w:t>
      </w:r>
      <w:r w:rsid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%, у Південному</w:t>
      </w:r>
      <w:r w:rsidR="00406D87"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8,2</w:t>
      </w:r>
      <w:r w:rsid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%.</w:t>
      </w:r>
    </w:p>
    <w:p w:rsidR="00406D87" w:rsidRDefault="00406D87" w:rsidP="00AA297C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</w:t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Кабінет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Міністрів (Уряд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: у Західному 26%,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Центральному</w:t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17,4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%, у Східному </w:t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21,3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%, у Південному</w:t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8,9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%.</w:t>
      </w:r>
    </w:p>
    <w:p w:rsidR="000B35DD" w:rsidRDefault="000B35DD" w:rsidP="000B35DD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5DD" w:rsidRDefault="000B35DD" w:rsidP="000B35DD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 Пустовойт,</w:t>
      </w:r>
    </w:p>
    <w:p w:rsidR="000B35DD" w:rsidRDefault="000B35DD" w:rsidP="000B35DD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Аналітичного центру </w:t>
      </w:r>
    </w:p>
    <w:p w:rsidR="000B35DD" w:rsidRDefault="000B35DD" w:rsidP="000B35DD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Асоціації політичних психологів України,</w:t>
      </w:r>
    </w:p>
    <w:p w:rsidR="000B35DD" w:rsidRDefault="000B35DD" w:rsidP="000B35DD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філософських наук </w:t>
      </w:r>
    </w:p>
    <w:p w:rsidR="000B35DD" w:rsidRDefault="000B35DD" w:rsidP="000B35DD">
      <w:pPr>
        <w:spacing w:after="0"/>
        <w:ind w:left="396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406D87" w:rsidRPr="005D779A" w:rsidRDefault="00406D87" w:rsidP="00AA297C">
      <w:pPr>
        <w:spacing w:after="0"/>
        <w:ind w:left="-284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0B35DD" w:rsidRPr="00767553" w:rsidRDefault="000B35DD" w:rsidP="00D019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B2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82076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 </w:t>
      </w:r>
      <w:r w:rsidRPr="00406D87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270AA3" w:rsidRDefault="00270AA3" w:rsidP="00270AA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675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*                    *                  *            </w:t>
      </w:r>
    </w:p>
    <w:p w:rsidR="00920324" w:rsidRPr="000B35DD" w:rsidRDefault="00194765" w:rsidP="00920324">
      <w:pPr>
        <w:pStyle w:val="1"/>
        <w:ind w:right="-28" w:firstLine="709"/>
        <w:jc w:val="both"/>
        <w:rPr>
          <w:i/>
          <w:color w:val="000000" w:themeColor="text1"/>
          <w:sz w:val="24"/>
          <w:szCs w:val="24"/>
        </w:rPr>
      </w:pPr>
      <w:r w:rsidRPr="003B6172">
        <w:rPr>
          <w:i/>
          <w:color w:val="000000" w:themeColor="text1"/>
          <w:sz w:val="24"/>
          <w:szCs w:val="24"/>
        </w:rPr>
        <w:t xml:space="preserve">За результатами </w:t>
      </w:r>
      <w:r w:rsidR="00920324" w:rsidRPr="003B6172">
        <w:rPr>
          <w:i/>
          <w:color w:val="000000" w:themeColor="text1"/>
          <w:sz w:val="24"/>
          <w:szCs w:val="24"/>
        </w:rPr>
        <w:t xml:space="preserve">масового </w:t>
      </w:r>
      <w:r w:rsidRPr="003B6172">
        <w:rPr>
          <w:i/>
          <w:color w:val="000000" w:themeColor="text1"/>
          <w:sz w:val="24"/>
          <w:szCs w:val="24"/>
        </w:rPr>
        <w:t>опитування</w:t>
      </w:r>
      <w:r w:rsidR="002441FA" w:rsidRPr="003B6172">
        <w:rPr>
          <w:i/>
          <w:color w:val="000000" w:themeColor="text1"/>
          <w:sz w:val="24"/>
          <w:szCs w:val="24"/>
        </w:rPr>
        <w:t>,</w:t>
      </w:r>
      <w:r w:rsidRPr="003B6172">
        <w:rPr>
          <w:i/>
          <w:color w:val="000000" w:themeColor="text1"/>
          <w:sz w:val="24"/>
          <w:szCs w:val="24"/>
        </w:rPr>
        <w:t xml:space="preserve"> </w:t>
      </w:r>
      <w:r w:rsidR="002441FA" w:rsidRPr="003B6172">
        <w:rPr>
          <w:i/>
          <w:color w:val="000000" w:themeColor="text1"/>
          <w:sz w:val="24"/>
          <w:szCs w:val="24"/>
        </w:rPr>
        <w:t>яке було проведено</w:t>
      </w:r>
      <w:r w:rsidR="00920324" w:rsidRPr="003B6172">
        <w:rPr>
          <w:i/>
          <w:color w:val="000000" w:themeColor="text1"/>
          <w:sz w:val="24"/>
          <w:szCs w:val="24"/>
        </w:rPr>
        <w:t xml:space="preserve"> Інститутом соціальної та політичної  психології НАПН України спільно з Асоціацією політичних психологів України 29 вересня – 6 жовтня  2015 року за вибіркою, що репрезентує доросле населення </w:t>
      </w:r>
      <w:r w:rsidR="00920324" w:rsidRPr="003B6172">
        <w:rPr>
          <w:i/>
          <w:color w:val="000000" w:themeColor="text1"/>
          <w:sz w:val="24"/>
          <w:szCs w:val="24"/>
        </w:rPr>
        <w:lastRenderedPageBreak/>
        <w:t>України віком від 18 років і старше. Опитування проводилося методом інтерв’ювання. Опитано 1200 респондентів у 105 населених пунктах (з них 52 – міські, 53 – сільські) усіх регіонів України за винятком АР Крим та м. Севатополя. З огляду на неможливість проведення опитування в захоплених сепаратистами населених пунктах Донбасу було збільшено відповідно</w:t>
      </w:r>
      <w:r w:rsidR="00920324" w:rsidRPr="000B35DD">
        <w:rPr>
          <w:i/>
          <w:color w:val="000000" w:themeColor="text1"/>
          <w:sz w:val="24"/>
          <w:szCs w:val="24"/>
        </w:rPr>
        <w:t xml:space="preserve"> квоту респондентів на звільнених територіях.  Похибка вибірки становить  3,2%.</w:t>
      </w:r>
    </w:p>
    <w:p w:rsidR="00920324" w:rsidRPr="00920324" w:rsidRDefault="00920324" w:rsidP="002441FA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4765" w:rsidRPr="00767553" w:rsidRDefault="00194765" w:rsidP="00270AA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4765" w:rsidRPr="00767553" w:rsidSect="0040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80" w:rsidRDefault="001E0A80" w:rsidP="00BC40FC">
      <w:pPr>
        <w:spacing w:after="0" w:line="240" w:lineRule="auto"/>
      </w:pPr>
      <w:r>
        <w:separator/>
      </w:r>
    </w:p>
  </w:endnote>
  <w:endnote w:type="continuationSeparator" w:id="1">
    <w:p w:rsidR="001E0A80" w:rsidRDefault="001E0A80" w:rsidP="00BC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45" w:rsidRDefault="00C67D45" w:rsidP="004003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7D45" w:rsidRDefault="00C67D4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45" w:rsidRPr="00974A39" w:rsidRDefault="00C67D45" w:rsidP="00400343">
    <w:pPr>
      <w:pStyle w:val="a9"/>
      <w:framePr w:wrap="around" w:vAnchor="text" w:hAnchor="margin" w:xAlign="center" w:y="1"/>
      <w:rPr>
        <w:rStyle w:val="ab"/>
        <w:sz w:val="24"/>
        <w:szCs w:val="24"/>
      </w:rPr>
    </w:pPr>
    <w:r w:rsidRPr="00974A39">
      <w:rPr>
        <w:rStyle w:val="ab"/>
        <w:sz w:val="24"/>
        <w:szCs w:val="24"/>
      </w:rPr>
      <w:fldChar w:fldCharType="begin"/>
    </w:r>
    <w:r w:rsidRPr="00974A39">
      <w:rPr>
        <w:rStyle w:val="ab"/>
        <w:sz w:val="24"/>
        <w:szCs w:val="24"/>
      </w:rPr>
      <w:instrText xml:space="preserve">PAGE  </w:instrText>
    </w:r>
    <w:r w:rsidRPr="00974A39">
      <w:rPr>
        <w:rStyle w:val="ab"/>
        <w:sz w:val="24"/>
        <w:szCs w:val="24"/>
      </w:rPr>
      <w:fldChar w:fldCharType="separate"/>
    </w:r>
    <w:r w:rsidR="00BC5D44">
      <w:rPr>
        <w:rStyle w:val="ab"/>
        <w:noProof/>
        <w:sz w:val="24"/>
        <w:szCs w:val="24"/>
      </w:rPr>
      <w:t>2</w:t>
    </w:r>
    <w:r w:rsidRPr="00974A39">
      <w:rPr>
        <w:rStyle w:val="ab"/>
        <w:sz w:val="24"/>
        <w:szCs w:val="24"/>
      </w:rPr>
      <w:fldChar w:fldCharType="end"/>
    </w:r>
  </w:p>
  <w:p w:rsidR="00C67D45" w:rsidRPr="00C37773" w:rsidRDefault="00C67D45" w:rsidP="00A70770">
    <w:pPr>
      <w:pStyle w:val="a9"/>
      <w:framePr w:wrap="auto" w:vAnchor="text" w:hAnchor="page" w:x="10657" w:y="-222"/>
      <w:ind w:right="360" w:firstLine="360"/>
      <w:rPr>
        <w:rStyle w:val="af2"/>
        <w:sz w:val="24"/>
        <w:szCs w:val="24"/>
      </w:rPr>
    </w:pPr>
  </w:p>
  <w:p w:rsidR="00C67D45" w:rsidRDefault="00C67D45" w:rsidP="00A70770">
    <w:pPr>
      <w:pStyle w:val="a9"/>
      <w:tabs>
        <w:tab w:val="clear" w:pos="4153"/>
        <w:tab w:val="clear" w:pos="8306"/>
        <w:tab w:val="left" w:pos="1665"/>
      </w:tabs>
      <w:ind w:right="360" w:firstLine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45" w:rsidRDefault="00C67D45" w:rsidP="004003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5D44">
      <w:rPr>
        <w:rStyle w:val="ab"/>
        <w:noProof/>
      </w:rPr>
      <w:t>1</w:t>
    </w:r>
    <w:r>
      <w:rPr>
        <w:rStyle w:val="ab"/>
      </w:rPr>
      <w:fldChar w:fldCharType="end"/>
    </w:r>
  </w:p>
  <w:p w:rsidR="00C67D45" w:rsidRDefault="00C67D45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45" w:rsidRPr="00974A39" w:rsidRDefault="00C67D45" w:rsidP="00400343">
    <w:pPr>
      <w:pStyle w:val="a9"/>
      <w:framePr w:wrap="around" w:vAnchor="text" w:hAnchor="page" w:x="502" w:y="-5503"/>
      <w:textDirection w:val="tbRl"/>
      <w:rPr>
        <w:rStyle w:val="ab"/>
        <w:sz w:val="24"/>
        <w:szCs w:val="24"/>
      </w:rPr>
    </w:pPr>
    <w:r w:rsidRPr="00974A39">
      <w:rPr>
        <w:rStyle w:val="ab"/>
        <w:sz w:val="24"/>
        <w:szCs w:val="24"/>
      </w:rPr>
      <w:fldChar w:fldCharType="begin"/>
    </w:r>
    <w:r w:rsidRPr="00974A39">
      <w:rPr>
        <w:rStyle w:val="ab"/>
        <w:sz w:val="24"/>
        <w:szCs w:val="24"/>
      </w:rPr>
      <w:instrText xml:space="preserve">PAGE  </w:instrText>
    </w:r>
    <w:r w:rsidRPr="00974A39">
      <w:rPr>
        <w:rStyle w:val="ab"/>
        <w:sz w:val="24"/>
        <w:szCs w:val="24"/>
      </w:rPr>
      <w:fldChar w:fldCharType="separate"/>
    </w:r>
    <w:r w:rsidR="00BC5D44">
      <w:rPr>
        <w:rStyle w:val="ab"/>
        <w:noProof/>
        <w:sz w:val="24"/>
        <w:szCs w:val="24"/>
      </w:rPr>
      <w:t>4</w:t>
    </w:r>
    <w:r w:rsidRPr="00974A39">
      <w:rPr>
        <w:rStyle w:val="ab"/>
        <w:sz w:val="24"/>
        <w:szCs w:val="24"/>
      </w:rPr>
      <w:fldChar w:fldCharType="end"/>
    </w:r>
  </w:p>
  <w:p w:rsidR="00C67D45" w:rsidRPr="00C37773" w:rsidRDefault="00C67D45" w:rsidP="00A70770">
    <w:pPr>
      <w:pStyle w:val="a9"/>
      <w:framePr w:wrap="auto" w:vAnchor="text" w:hAnchor="page" w:x="10657" w:y="-222"/>
      <w:ind w:right="360" w:firstLine="360"/>
      <w:rPr>
        <w:rStyle w:val="af2"/>
        <w:sz w:val="24"/>
        <w:szCs w:val="24"/>
      </w:rPr>
    </w:pPr>
  </w:p>
  <w:p w:rsidR="00C67D45" w:rsidRDefault="00C67D45" w:rsidP="00A70770">
    <w:pPr>
      <w:pStyle w:val="a9"/>
      <w:tabs>
        <w:tab w:val="clear" w:pos="4153"/>
        <w:tab w:val="clear" w:pos="8306"/>
        <w:tab w:val="left" w:pos="1665"/>
      </w:tabs>
      <w:ind w:right="360" w:firstLine="360"/>
    </w:pP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45" w:rsidRPr="00974A39" w:rsidRDefault="00C67D45" w:rsidP="00400343">
    <w:pPr>
      <w:pStyle w:val="a9"/>
      <w:framePr w:wrap="around" w:vAnchor="text" w:hAnchor="margin" w:xAlign="center" w:y="1"/>
      <w:rPr>
        <w:rStyle w:val="ab"/>
        <w:sz w:val="24"/>
        <w:szCs w:val="24"/>
      </w:rPr>
    </w:pPr>
    <w:r w:rsidRPr="00974A39">
      <w:rPr>
        <w:rStyle w:val="ab"/>
        <w:sz w:val="24"/>
        <w:szCs w:val="24"/>
      </w:rPr>
      <w:fldChar w:fldCharType="begin"/>
    </w:r>
    <w:r w:rsidRPr="00974A39">
      <w:rPr>
        <w:rStyle w:val="ab"/>
        <w:sz w:val="24"/>
        <w:szCs w:val="24"/>
      </w:rPr>
      <w:instrText xml:space="preserve">PAGE  </w:instrText>
    </w:r>
    <w:r w:rsidRPr="00974A39">
      <w:rPr>
        <w:rStyle w:val="ab"/>
        <w:sz w:val="24"/>
        <w:szCs w:val="24"/>
      </w:rPr>
      <w:fldChar w:fldCharType="separate"/>
    </w:r>
    <w:r w:rsidR="00BC5D44">
      <w:rPr>
        <w:rStyle w:val="ab"/>
        <w:noProof/>
        <w:sz w:val="24"/>
        <w:szCs w:val="24"/>
      </w:rPr>
      <w:t>8</w:t>
    </w:r>
    <w:r w:rsidRPr="00974A39">
      <w:rPr>
        <w:rStyle w:val="ab"/>
        <w:sz w:val="24"/>
        <w:szCs w:val="24"/>
      </w:rPr>
      <w:fldChar w:fldCharType="end"/>
    </w:r>
  </w:p>
  <w:p w:rsidR="00C67D45" w:rsidRPr="00C37773" w:rsidRDefault="00C67D45" w:rsidP="00A70770">
    <w:pPr>
      <w:pStyle w:val="a9"/>
      <w:framePr w:wrap="auto" w:vAnchor="text" w:hAnchor="page" w:x="10657" w:y="-222"/>
      <w:ind w:right="360" w:firstLine="360"/>
      <w:rPr>
        <w:rStyle w:val="af2"/>
        <w:sz w:val="24"/>
        <w:szCs w:val="24"/>
      </w:rPr>
    </w:pPr>
  </w:p>
  <w:p w:rsidR="00C67D45" w:rsidRDefault="00C67D45" w:rsidP="00A70770">
    <w:pPr>
      <w:pStyle w:val="a9"/>
      <w:tabs>
        <w:tab w:val="clear" w:pos="4153"/>
        <w:tab w:val="clear" w:pos="8306"/>
        <w:tab w:val="left" w:pos="1665"/>
      </w:tabs>
      <w:ind w:right="360" w:firstLine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80" w:rsidRDefault="001E0A80" w:rsidP="00BC40FC">
      <w:pPr>
        <w:spacing w:after="0" w:line="240" w:lineRule="auto"/>
      </w:pPr>
      <w:r>
        <w:separator/>
      </w:r>
    </w:p>
  </w:footnote>
  <w:footnote w:type="continuationSeparator" w:id="1">
    <w:p w:rsidR="001E0A80" w:rsidRDefault="001E0A80" w:rsidP="00BC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3AB"/>
    <w:multiLevelType w:val="hybridMultilevel"/>
    <w:tmpl w:val="4DCA8E8A"/>
    <w:lvl w:ilvl="0" w:tplc="32124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57477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D7C8B6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A49BA"/>
    <w:multiLevelType w:val="hybridMultilevel"/>
    <w:tmpl w:val="3F0A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13C69"/>
    <w:multiLevelType w:val="hybridMultilevel"/>
    <w:tmpl w:val="9AE23710"/>
    <w:lvl w:ilvl="0" w:tplc="68C26E46">
      <w:start w:val="1"/>
      <w:numFmt w:val="bullet"/>
      <w:lvlText w:val="●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9E7694C"/>
    <w:multiLevelType w:val="hybridMultilevel"/>
    <w:tmpl w:val="C41298C8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4384018"/>
    <w:multiLevelType w:val="hybridMultilevel"/>
    <w:tmpl w:val="59EC506C"/>
    <w:lvl w:ilvl="0" w:tplc="445CD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A29B6"/>
    <w:multiLevelType w:val="hybridMultilevel"/>
    <w:tmpl w:val="DF369740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37769"/>
    <w:multiLevelType w:val="hybridMultilevel"/>
    <w:tmpl w:val="B284E726"/>
    <w:lvl w:ilvl="0" w:tplc="68C26E46">
      <w:start w:val="1"/>
      <w:numFmt w:val="bullet"/>
      <w:lvlText w:val="●"/>
      <w:lvlJc w:val="left"/>
      <w:pPr>
        <w:tabs>
          <w:tab w:val="num" w:pos="1871"/>
        </w:tabs>
        <w:ind w:left="187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7">
    <w:nsid w:val="297A7887"/>
    <w:multiLevelType w:val="hybridMultilevel"/>
    <w:tmpl w:val="B4E4398E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65025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8C26E46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37727"/>
    <w:multiLevelType w:val="hybridMultilevel"/>
    <w:tmpl w:val="8F7E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23D6F"/>
    <w:multiLevelType w:val="hybridMultilevel"/>
    <w:tmpl w:val="B8B0D224"/>
    <w:lvl w:ilvl="0" w:tplc="327045E6">
      <w:start w:val="1"/>
      <w:numFmt w:val="decimal"/>
      <w:pStyle w:val="2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i w:val="0"/>
        <w:color w:val="auto"/>
      </w:rPr>
    </w:lvl>
    <w:lvl w:ilvl="1" w:tplc="0D48FAD4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4248"/>
        </w:tabs>
        <w:ind w:left="4248" w:hanging="360"/>
      </w:pPr>
      <w:rPr>
        <w:rFonts w:hint="default"/>
        <w:i w:val="0"/>
        <w:color w:val="auto"/>
      </w:rPr>
    </w:lvl>
    <w:lvl w:ilvl="3" w:tplc="0422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492B4A16"/>
    <w:multiLevelType w:val="hybridMultilevel"/>
    <w:tmpl w:val="FA542088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67DE9"/>
    <w:multiLevelType w:val="hybridMultilevel"/>
    <w:tmpl w:val="6024D3B4"/>
    <w:lvl w:ilvl="0" w:tplc="3064ED12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86076E"/>
    <w:multiLevelType w:val="hybridMultilevel"/>
    <w:tmpl w:val="603A004E"/>
    <w:lvl w:ilvl="0" w:tplc="445CDD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24E37"/>
    <w:multiLevelType w:val="hybridMultilevel"/>
    <w:tmpl w:val="C7DE0F30"/>
    <w:lvl w:ilvl="0" w:tplc="0E448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B8F400D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17640"/>
    <w:multiLevelType w:val="hybridMultilevel"/>
    <w:tmpl w:val="697E8DE0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84A27"/>
    <w:multiLevelType w:val="hybridMultilevel"/>
    <w:tmpl w:val="A3E28EE4"/>
    <w:lvl w:ilvl="0" w:tplc="56A445EC">
      <w:start w:val="1"/>
      <w:numFmt w:val="bullet"/>
      <w:lvlText w:val=""/>
      <w:lvlJc w:val="left"/>
      <w:pPr>
        <w:tabs>
          <w:tab w:val="num" w:pos="1080"/>
        </w:tabs>
        <w:ind w:left="113" w:firstLine="60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F0EFD"/>
    <w:multiLevelType w:val="hybridMultilevel"/>
    <w:tmpl w:val="69206CBE"/>
    <w:lvl w:ilvl="0" w:tplc="68C26E46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1CD16F7"/>
    <w:multiLevelType w:val="hybridMultilevel"/>
    <w:tmpl w:val="1182205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A4240"/>
    <w:multiLevelType w:val="hybridMultilevel"/>
    <w:tmpl w:val="3670D3A4"/>
    <w:lvl w:ilvl="0" w:tplc="55E0006A">
      <w:start w:val="1"/>
      <w:numFmt w:val="bullet"/>
      <w:pStyle w:val="a"/>
      <w:lvlText w:val=""/>
      <w:lvlJc w:val="left"/>
      <w:pPr>
        <w:tabs>
          <w:tab w:val="num" w:pos="900"/>
        </w:tabs>
        <w:ind w:left="-67" w:firstLine="607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AA0E6CD6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9">
    <w:nsid w:val="74EE327A"/>
    <w:multiLevelType w:val="hybridMultilevel"/>
    <w:tmpl w:val="3C0A94B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uk-UA" w:vendorID="6" w:dllVersion="518" w:checkStyle="1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AA3"/>
    <w:rsid w:val="00003B2E"/>
    <w:rsid w:val="0001161A"/>
    <w:rsid w:val="000255D9"/>
    <w:rsid w:val="00025FFD"/>
    <w:rsid w:val="00036481"/>
    <w:rsid w:val="000535B8"/>
    <w:rsid w:val="0008009D"/>
    <w:rsid w:val="000A127F"/>
    <w:rsid w:val="000A1BF3"/>
    <w:rsid w:val="000B35DD"/>
    <w:rsid w:val="000B3C4E"/>
    <w:rsid w:val="000D4129"/>
    <w:rsid w:val="000D4C20"/>
    <w:rsid w:val="000F08E5"/>
    <w:rsid w:val="00104FE3"/>
    <w:rsid w:val="001141BE"/>
    <w:rsid w:val="00154665"/>
    <w:rsid w:val="001611F1"/>
    <w:rsid w:val="00190CA0"/>
    <w:rsid w:val="00194765"/>
    <w:rsid w:val="001E0A80"/>
    <w:rsid w:val="001E6B10"/>
    <w:rsid w:val="001F66A7"/>
    <w:rsid w:val="002069AC"/>
    <w:rsid w:val="00206C0E"/>
    <w:rsid w:val="00214C79"/>
    <w:rsid w:val="002400AB"/>
    <w:rsid w:val="002441FA"/>
    <w:rsid w:val="00270AA3"/>
    <w:rsid w:val="00287EB7"/>
    <w:rsid w:val="002A7509"/>
    <w:rsid w:val="002B27A2"/>
    <w:rsid w:val="002C2D52"/>
    <w:rsid w:val="002C7650"/>
    <w:rsid w:val="002E258E"/>
    <w:rsid w:val="00314C8D"/>
    <w:rsid w:val="00344CE5"/>
    <w:rsid w:val="00346755"/>
    <w:rsid w:val="003B6172"/>
    <w:rsid w:val="003D0911"/>
    <w:rsid w:val="00406D87"/>
    <w:rsid w:val="00435503"/>
    <w:rsid w:val="00466B5B"/>
    <w:rsid w:val="00495D52"/>
    <w:rsid w:val="004C2AA1"/>
    <w:rsid w:val="004D74AF"/>
    <w:rsid w:val="004D7DF9"/>
    <w:rsid w:val="00510848"/>
    <w:rsid w:val="00516595"/>
    <w:rsid w:val="00552928"/>
    <w:rsid w:val="00560E89"/>
    <w:rsid w:val="0056186A"/>
    <w:rsid w:val="0056557D"/>
    <w:rsid w:val="0058224F"/>
    <w:rsid w:val="005C104F"/>
    <w:rsid w:val="005D0C80"/>
    <w:rsid w:val="005D17DD"/>
    <w:rsid w:val="005D779A"/>
    <w:rsid w:val="005F072D"/>
    <w:rsid w:val="005F3414"/>
    <w:rsid w:val="00617056"/>
    <w:rsid w:val="00633DD9"/>
    <w:rsid w:val="00653ADA"/>
    <w:rsid w:val="00657A64"/>
    <w:rsid w:val="0066758C"/>
    <w:rsid w:val="00687857"/>
    <w:rsid w:val="00692F7F"/>
    <w:rsid w:val="006B2238"/>
    <w:rsid w:val="006B38C4"/>
    <w:rsid w:val="006B7206"/>
    <w:rsid w:val="007213AD"/>
    <w:rsid w:val="00721729"/>
    <w:rsid w:val="0073716C"/>
    <w:rsid w:val="00747E6F"/>
    <w:rsid w:val="00755C76"/>
    <w:rsid w:val="00763F7D"/>
    <w:rsid w:val="00767553"/>
    <w:rsid w:val="00794DF0"/>
    <w:rsid w:val="007A628A"/>
    <w:rsid w:val="007C2D15"/>
    <w:rsid w:val="007E0B01"/>
    <w:rsid w:val="007E3B26"/>
    <w:rsid w:val="0080109D"/>
    <w:rsid w:val="0082219F"/>
    <w:rsid w:val="00822502"/>
    <w:rsid w:val="00825973"/>
    <w:rsid w:val="008435B3"/>
    <w:rsid w:val="008455CB"/>
    <w:rsid w:val="0088006C"/>
    <w:rsid w:val="008A333E"/>
    <w:rsid w:val="008C3721"/>
    <w:rsid w:val="008D54B2"/>
    <w:rsid w:val="00901315"/>
    <w:rsid w:val="00920324"/>
    <w:rsid w:val="00933DDE"/>
    <w:rsid w:val="00963B70"/>
    <w:rsid w:val="009B1D7E"/>
    <w:rsid w:val="009B41AB"/>
    <w:rsid w:val="009E5865"/>
    <w:rsid w:val="00A37FFE"/>
    <w:rsid w:val="00A66808"/>
    <w:rsid w:val="00A76EA4"/>
    <w:rsid w:val="00AA297C"/>
    <w:rsid w:val="00AB76AB"/>
    <w:rsid w:val="00AC1632"/>
    <w:rsid w:val="00B0652E"/>
    <w:rsid w:val="00B35367"/>
    <w:rsid w:val="00B81E33"/>
    <w:rsid w:val="00B82003"/>
    <w:rsid w:val="00BC3CAD"/>
    <w:rsid w:val="00BC40FC"/>
    <w:rsid w:val="00BC5D44"/>
    <w:rsid w:val="00BC6483"/>
    <w:rsid w:val="00BD68F8"/>
    <w:rsid w:val="00C21EA3"/>
    <w:rsid w:val="00C340ED"/>
    <w:rsid w:val="00C36DC3"/>
    <w:rsid w:val="00C5656F"/>
    <w:rsid w:val="00C61C68"/>
    <w:rsid w:val="00C67D45"/>
    <w:rsid w:val="00C778D4"/>
    <w:rsid w:val="00C8638F"/>
    <w:rsid w:val="00CA600D"/>
    <w:rsid w:val="00CC1C30"/>
    <w:rsid w:val="00CC78FB"/>
    <w:rsid w:val="00CD663F"/>
    <w:rsid w:val="00D01907"/>
    <w:rsid w:val="00D311B0"/>
    <w:rsid w:val="00D4199C"/>
    <w:rsid w:val="00D51009"/>
    <w:rsid w:val="00D71B6B"/>
    <w:rsid w:val="00D917AA"/>
    <w:rsid w:val="00D9550A"/>
    <w:rsid w:val="00DE3422"/>
    <w:rsid w:val="00E33156"/>
    <w:rsid w:val="00E57B20"/>
    <w:rsid w:val="00E66A94"/>
    <w:rsid w:val="00E83793"/>
    <w:rsid w:val="00E925BD"/>
    <w:rsid w:val="00E95694"/>
    <w:rsid w:val="00EB16C7"/>
    <w:rsid w:val="00EB2504"/>
    <w:rsid w:val="00F17043"/>
    <w:rsid w:val="00F22A50"/>
    <w:rsid w:val="00F646C3"/>
    <w:rsid w:val="00F722D4"/>
    <w:rsid w:val="00F82535"/>
    <w:rsid w:val="00F91ED8"/>
    <w:rsid w:val="00FA0E5C"/>
    <w:rsid w:val="00FB4909"/>
    <w:rsid w:val="00FE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EB7"/>
  </w:style>
  <w:style w:type="paragraph" w:styleId="1">
    <w:name w:val="heading 1"/>
    <w:basedOn w:val="a0"/>
    <w:next w:val="a0"/>
    <w:link w:val="10"/>
    <w:qFormat/>
    <w:rsid w:val="00657A6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20">
    <w:name w:val="heading 2"/>
    <w:basedOn w:val="a0"/>
    <w:next w:val="a0"/>
    <w:link w:val="21"/>
    <w:qFormat/>
    <w:rsid w:val="00657A6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57A6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4">
    <w:name w:val="heading 4"/>
    <w:basedOn w:val="a0"/>
    <w:next w:val="a0"/>
    <w:link w:val="40"/>
    <w:qFormat/>
    <w:rsid w:val="00657A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57A64"/>
    <w:pPr>
      <w:keepNext/>
      <w:autoSpaceDE w:val="0"/>
      <w:autoSpaceDN w:val="0"/>
      <w:spacing w:after="12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qFormat/>
    <w:rsid w:val="00657A64"/>
    <w:pPr>
      <w:keepNext/>
      <w:autoSpaceDE w:val="0"/>
      <w:autoSpaceDN w:val="0"/>
      <w:spacing w:before="24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7">
    <w:name w:val="heading 7"/>
    <w:basedOn w:val="a0"/>
    <w:next w:val="a0"/>
    <w:link w:val="70"/>
    <w:qFormat/>
    <w:rsid w:val="00657A64"/>
    <w:pPr>
      <w:keepNext/>
      <w:spacing w:after="0" w:line="264" w:lineRule="auto"/>
      <w:outlineLvl w:val="6"/>
    </w:pPr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paragraph" w:styleId="8">
    <w:name w:val="heading 8"/>
    <w:basedOn w:val="a0"/>
    <w:next w:val="a0"/>
    <w:link w:val="80"/>
    <w:qFormat/>
    <w:rsid w:val="00657A64"/>
    <w:pPr>
      <w:keepNext/>
      <w:spacing w:before="40" w:after="4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paragraph" w:styleId="9">
    <w:name w:val="heading 9"/>
    <w:basedOn w:val="a0"/>
    <w:next w:val="a0"/>
    <w:link w:val="90"/>
    <w:qFormat/>
    <w:rsid w:val="00657A64"/>
    <w:pPr>
      <w:keepNext/>
      <w:tabs>
        <w:tab w:val="num" w:pos="426"/>
      </w:tabs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styleId="a4">
    <w:name w:val="Hyperlink"/>
    <w:basedOn w:val="a1"/>
    <w:unhideWhenUsed/>
    <w:rsid w:val="00270AA3"/>
    <w:rPr>
      <w:color w:val="0000FF" w:themeColor="hyperlink"/>
      <w:u w:val="single"/>
    </w:rPr>
  </w:style>
  <w:style w:type="paragraph" w:styleId="a5">
    <w:name w:val="footnote text"/>
    <w:basedOn w:val="a0"/>
    <w:link w:val="a6"/>
    <w:semiHidden/>
    <w:unhideWhenUsed/>
    <w:rsid w:val="00BC40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C40FC"/>
    <w:rPr>
      <w:sz w:val="20"/>
      <w:szCs w:val="20"/>
    </w:rPr>
  </w:style>
  <w:style w:type="character" w:styleId="a7">
    <w:name w:val="footnote reference"/>
    <w:basedOn w:val="a1"/>
    <w:semiHidden/>
    <w:unhideWhenUsed/>
    <w:rsid w:val="00BC40FC"/>
    <w:rPr>
      <w:vertAlign w:val="superscript"/>
    </w:rPr>
  </w:style>
  <w:style w:type="character" w:customStyle="1" w:styleId="10">
    <w:name w:val="Заголовок 1 Знак"/>
    <w:basedOn w:val="a1"/>
    <w:link w:val="1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21">
    <w:name w:val="Заголовок 2 Знак"/>
    <w:basedOn w:val="a1"/>
    <w:link w:val="20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1"/>
    <w:link w:val="3"/>
    <w:rsid w:val="00657A6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40">
    <w:name w:val="Заголовок 4 Знак"/>
    <w:basedOn w:val="a1"/>
    <w:link w:val="4"/>
    <w:rsid w:val="00657A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70">
    <w:name w:val="Заголовок 7 Знак"/>
    <w:basedOn w:val="a1"/>
    <w:link w:val="7"/>
    <w:rsid w:val="00657A64"/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character" w:customStyle="1" w:styleId="80">
    <w:name w:val="Заголовок 8 Знак"/>
    <w:basedOn w:val="a1"/>
    <w:link w:val="8"/>
    <w:rsid w:val="00657A64"/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character" w:customStyle="1" w:styleId="90">
    <w:name w:val="Заголовок 9 Знак"/>
    <w:basedOn w:val="a1"/>
    <w:link w:val="9"/>
    <w:rsid w:val="00657A6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шрифт"/>
    <w:rsid w:val="00657A64"/>
  </w:style>
  <w:style w:type="paragraph" w:styleId="a9">
    <w:name w:val="footer"/>
    <w:basedOn w:val="a0"/>
    <w:link w:val="aa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rsid w:val="00657A6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1"/>
    <w:rsid w:val="00657A64"/>
  </w:style>
  <w:style w:type="paragraph" w:styleId="ac">
    <w:name w:val="Body Text"/>
    <w:basedOn w:val="a0"/>
    <w:link w:val="ad"/>
    <w:rsid w:val="00657A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d">
    <w:name w:val="Основной текст Знак"/>
    <w:basedOn w:val="a1"/>
    <w:link w:val="ac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e">
    <w:name w:val="header"/>
    <w:basedOn w:val="a0"/>
    <w:link w:val="af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0"/>
    <w:link w:val="af1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0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0"/>
    <w:link w:val="23"/>
    <w:rsid w:val="00657A64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657A6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0"/>
    <w:link w:val="32"/>
    <w:rsid w:val="00657A6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1"/>
    <w:link w:val="31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2">
    <w:name w:val="номер страницы"/>
    <w:basedOn w:val="a8"/>
    <w:rsid w:val="00657A64"/>
  </w:style>
  <w:style w:type="paragraph" w:styleId="af3">
    <w:name w:val="Block Text"/>
    <w:basedOn w:val="a0"/>
    <w:rsid w:val="00657A6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ng">
    <w:name w:val="questing"/>
    <w:basedOn w:val="a0"/>
    <w:link w:val="questing0"/>
    <w:rsid w:val="00657A6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questing0">
    <w:name w:val="questing Знак"/>
    <w:basedOn w:val="a1"/>
    <w:link w:val="questing"/>
    <w:rsid w:val="00657A6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4">
    <w:name w:val="Normal (Web)"/>
    <w:basedOn w:val="a0"/>
    <w:rsid w:val="00657A64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">
    <w:name w:val="заголовок 2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3">
    <w:name w:val="Body Text 3"/>
    <w:basedOn w:val="a0"/>
    <w:link w:val="34"/>
    <w:rsid w:val="00657A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4">
    <w:name w:val="Основной текст 3 Знак"/>
    <w:basedOn w:val="a1"/>
    <w:link w:val="33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customStyle="1" w:styleId="BodyText21">
    <w:name w:val="Body Text 21"/>
    <w:basedOn w:val="a0"/>
    <w:rsid w:val="00657A64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5">
    <w:name w:val="Title"/>
    <w:basedOn w:val="a0"/>
    <w:link w:val="af6"/>
    <w:qFormat/>
    <w:rsid w:val="00657A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f6">
    <w:name w:val="Название Знак"/>
    <w:basedOn w:val="a1"/>
    <w:link w:val="af5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f7">
    <w:name w:val="Table Grid"/>
    <w:basedOn w:val="a2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rsid w:val="00657A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">
    <w:name w:val="List"/>
    <w:basedOn w:val="a0"/>
    <w:rsid w:val="00657A64"/>
    <w:pPr>
      <w:numPr>
        <w:numId w:val="1"/>
      </w:numPr>
      <w:tabs>
        <w:tab w:val="clear" w:pos="90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aa">
    <w:name w:val="aaa"/>
    <w:basedOn w:val="af0"/>
    <w:rsid w:val="00657A64"/>
    <w:pPr>
      <w:tabs>
        <w:tab w:val="num" w:pos="900"/>
      </w:tabs>
      <w:autoSpaceDE/>
      <w:autoSpaceDN/>
      <w:spacing w:before="60" w:after="0" w:line="240" w:lineRule="auto"/>
      <w:ind w:left="-67" w:firstLine="680"/>
      <w:jc w:val="both"/>
    </w:pPr>
    <w:rPr>
      <w:b/>
      <w:bCs/>
      <w:i/>
      <w:iCs/>
      <w:color w:val="000000"/>
      <w:sz w:val="28"/>
      <w:szCs w:val="28"/>
      <w:lang w:val="uk-UA"/>
    </w:rPr>
  </w:style>
  <w:style w:type="paragraph" w:customStyle="1" w:styleId="af8">
    <w:name w:val="вопрос"/>
    <w:basedOn w:val="aaa"/>
    <w:rsid w:val="00657A64"/>
    <w:pPr>
      <w:tabs>
        <w:tab w:val="clear" w:pos="900"/>
      </w:tabs>
      <w:ind w:left="0" w:firstLine="0"/>
    </w:pPr>
  </w:style>
  <w:style w:type="paragraph" w:styleId="af9">
    <w:name w:val="Balloon Text"/>
    <w:basedOn w:val="a0"/>
    <w:link w:val="afa"/>
    <w:semiHidden/>
    <w:rsid w:val="00657A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657A64"/>
    <w:rPr>
      <w:rFonts w:ascii="Tahoma" w:eastAsia="Times New Roman" w:hAnsi="Tahoma" w:cs="Tahoma"/>
      <w:sz w:val="16"/>
      <w:szCs w:val="16"/>
    </w:rPr>
  </w:style>
  <w:style w:type="paragraph" w:styleId="afb">
    <w:name w:val="caption"/>
    <w:basedOn w:val="a0"/>
    <w:next w:val="a0"/>
    <w:qFormat/>
    <w:rsid w:val="00657A64"/>
    <w:pPr>
      <w:spacing w:before="120" w:after="0" w:line="240" w:lineRule="auto"/>
      <w:ind w:left="1080" w:hanging="108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on">
    <w:name w:val="Question"/>
    <w:basedOn w:val="a0"/>
    <w:rsid w:val="00657A64"/>
    <w:pPr>
      <w:keepNext/>
      <w:keepLines/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Answer">
    <w:name w:val="Answer"/>
    <w:basedOn w:val="a0"/>
    <w:rsid w:val="00657A64"/>
    <w:pPr>
      <w:tabs>
        <w:tab w:val="right" w:leader="dot" w:pos="9689"/>
      </w:tabs>
      <w:spacing w:after="0" w:line="240" w:lineRule="auto"/>
      <w:ind w:left="562" w:right="397" w:hanging="278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12">
    <w:name w:val="Стиль1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1"/>
    <w:basedOn w:val="questing"/>
    <w:rsid w:val="00657A64"/>
  </w:style>
  <w:style w:type="paragraph" w:styleId="25">
    <w:name w:val="Body Text 2"/>
    <w:basedOn w:val="a0"/>
    <w:link w:val="26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1"/>
    <w:link w:val="25"/>
    <w:rsid w:val="00657A64"/>
    <w:rPr>
      <w:rFonts w:ascii="Times New Roman" w:eastAsia="Times New Roman" w:hAnsi="Times New Roman" w:cs="Times New Roman"/>
      <w:sz w:val="20"/>
      <w:szCs w:val="20"/>
    </w:rPr>
  </w:style>
  <w:style w:type="character" w:customStyle="1" w:styleId="questing1">
    <w:name w:val="questing Знак Знак"/>
    <w:basedOn w:val="a1"/>
    <w:rsid w:val="00657A64"/>
    <w:rPr>
      <w:b/>
      <w:bCs/>
      <w:i/>
      <w:iCs/>
      <w:noProof w:val="0"/>
      <w:sz w:val="28"/>
      <w:szCs w:val="28"/>
      <w:lang w:val="ru-RU" w:eastAsia="ru-RU" w:bidi="ar-SA"/>
    </w:rPr>
  </w:style>
  <w:style w:type="character" w:styleId="afc">
    <w:name w:val="Strong"/>
    <w:basedOn w:val="a1"/>
    <w:qFormat/>
    <w:rsid w:val="00657A64"/>
    <w:rPr>
      <w:b/>
      <w:bCs/>
    </w:rPr>
  </w:style>
  <w:style w:type="character" w:styleId="afd">
    <w:name w:val="FollowedHyperlink"/>
    <w:basedOn w:val="a1"/>
    <w:rsid w:val="00657A64"/>
    <w:rPr>
      <w:color w:val="800080"/>
      <w:u w:val="single"/>
    </w:rPr>
  </w:style>
  <w:style w:type="paragraph" w:customStyle="1" w:styleId="2">
    <w:name w:val="Стиль Заголовок 2"/>
    <w:aliases w:val="Заголовок 2_ + разреженный на  005 пт"/>
    <w:basedOn w:val="20"/>
    <w:link w:val="22005"/>
    <w:rsid w:val="00657A64"/>
    <w:pPr>
      <w:keepNext w:val="0"/>
      <w:numPr>
        <w:numId w:val="3"/>
      </w:numPr>
      <w:autoSpaceDE/>
      <w:autoSpaceDN/>
      <w:spacing w:before="60" w:after="60"/>
      <w:ind w:left="0" w:firstLine="0"/>
      <w:jc w:val="left"/>
    </w:pPr>
    <w:rPr>
      <w:rFonts w:eastAsia="Calibri" w:cs="Arial"/>
      <w:b/>
      <w:bCs/>
      <w:iCs/>
      <w:spacing w:val="1"/>
      <w:lang w:eastAsia="en-US"/>
    </w:rPr>
  </w:style>
  <w:style w:type="character" w:customStyle="1" w:styleId="22005">
    <w:name w:val="Стиль Заголовок 2;Заголовок 2_ + разреженный на  005 пт Знак"/>
    <w:basedOn w:val="a1"/>
    <w:link w:val="2"/>
    <w:rsid w:val="00657A64"/>
    <w:rPr>
      <w:rFonts w:ascii="Times New Roman" w:eastAsia="Calibri" w:hAnsi="Times New Roman" w:cs="Arial"/>
      <w:b/>
      <w:bCs/>
      <w:iCs/>
      <w:spacing w:val="1"/>
      <w:sz w:val="28"/>
      <w:szCs w:val="28"/>
      <w:lang w:eastAsia="en-US"/>
    </w:rPr>
  </w:style>
  <w:style w:type="paragraph" w:styleId="afe">
    <w:name w:val="List Paragraph"/>
    <w:basedOn w:val="a0"/>
    <w:qFormat/>
    <w:rsid w:val="00657A6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4">
    <w:name w:val="Сетка таблицы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Вопрос"/>
    <w:basedOn w:val="a0"/>
    <w:next w:val="a0"/>
    <w:rsid w:val="00657A64"/>
    <w:pPr>
      <w:tabs>
        <w:tab w:val="num" w:pos="360"/>
      </w:tabs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sz w:val="28"/>
      <w:szCs w:val="32"/>
      <w:lang w:val="uk-UA"/>
    </w:rPr>
  </w:style>
  <w:style w:type="table" w:customStyle="1" w:styleId="27">
    <w:name w:val="Сетка таблицы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0"/>
    <w:link w:val="aff1"/>
    <w:rsid w:val="00657A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1"/>
    <w:link w:val="aff0"/>
    <w:rsid w:val="00657A64"/>
    <w:rPr>
      <w:rFonts w:ascii="Courier New" w:eastAsia="Times New Roman" w:hAnsi="Courier New" w:cs="Times New Roman"/>
      <w:sz w:val="20"/>
      <w:szCs w:val="20"/>
    </w:rPr>
  </w:style>
  <w:style w:type="paragraph" w:customStyle="1" w:styleId="aff2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51">
    <w:name w:val="Сетка таблицы5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657A64"/>
  </w:style>
  <w:style w:type="table" w:customStyle="1" w:styleId="71">
    <w:name w:val="Сетка таблицы7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657A64"/>
  </w:style>
  <w:style w:type="character" w:customStyle="1" w:styleId="questing10">
    <w:name w:val="questing Знак Знак1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table" w:customStyle="1" w:styleId="111">
    <w:name w:val="Сетка таблицы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1"/>
    <w:rsid w:val="00657A64"/>
  </w:style>
  <w:style w:type="numbering" w:customStyle="1" w:styleId="1110">
    <w:name w:val="Нет списка111"/>
    <w:next w:val="a3"/>
    <w:semiHidden/>
    <w:rsid w:val="00657A64"/>
  </w:style>
  <w:style w:type="paragraph" w:customStyle="1" w:styleId="210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customStyle="1" w:styleId="1111">
    <w:name w:val="Сетка таблицы11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3"/>
    <w:semiHidden/>
    <w:rsid w:val="00657A64"/>
  </w:style>
  <w:style w:type="table" w:customStyle="1" w:styleId="81">
    <w:name w:val="Сетка таблицы8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91">
    <w:name w:val="Сетка таблицы9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sting2">
    <w:name w:val="questing Знак Знак Знак"/>
    <w:basedOn w:val="a1"/>
    <w:rsid w:val="00657A64"/>
    <w:rPr>
      <w:b/>
      <w:i/>
      <w:sz w:val="28"/>
      <w:szCs w:val="24"/>
      <w:lang w:val="ru-RU" w:eastAsia="ru-RU" w:bidi="ar-SA"/>
    </w:rPr>
  </w:style>
  <w:style w:type="character" w:customStyle="1" w:styleId="questing20">
    <w:name w:val="questing Знак Знак2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paragraph" w:customStyle="1" w:styleId="just">
    <w:name w:val="just"/>
    <w:basedOn w:val="a0"/>
    <w:rsid w:val="00657A64"/>
    <w:pPr>
      <w:spacing w:before="100" w:after="100" w:line="240" w:lineRule="auto"/>
      <w:ind w:firstLine="612"/>
      <w:jc w:val="both"/>
    </w:pPr>
    <w:rPr>
      <w:rFonts w:ascii="Arial Unicode MS" w:eastAsia="Arial Unicode MS" w:hAnsi="Arial Unicode MS" w:cs="Times New Roman"/>
      <w:sz w:val="24"/>
      <w:szCs w:val="20"/>
    </w:rPr>
  </w:style>
  <w:style w:type="table" w:customStyle="1" w:styleId="100">
    <w:name w:val="Сетка таблицы10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1"/>
    <w:rsid w:val="00657A64"/>
  </w:style>
  <w:style w:type="paragraph" w:customStyle="1" w:styleId="16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7">
    <w:name w:val="Абзац списка1"/>
    <w:basedOn w:val="a0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4">
    <w:name w:val="endnote text"/>
    <w:basedOn w:val="a0"/>
    <w:link w:val="aff5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1"/>
    <w:link w:val="aff4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styleId="aff6">
    <w:name w:val="endnote reference"/>
    <w:basedOn w:val="a1"/>
    <w:rsid w:val="00657A64"/>
    <w:rPr>
      <w:vertAlign w:val="superscript"/>
    </w:rPr>
  </w:style>
  <w:style w:type="paragraph" w:customStyle="1" w:styleId="18">
    <w:name w:val="Абзац списка1"/>
    <w:basedOn w:val="a0"/>
    <w:uiPriority w:val="99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1"/>
    <w:link w:val="HTML0"/>
    <w:semiHidden/>
    <w:rsid w:val="00657A64"/>
    <w:rPr>
      <w:rFonts w:ascii="Courier New" w:eastAsia="Courier New" w:hAnsi="Courier New" w:cs="Times New Roman"/>
      <w:sz w:val="20"/>
      <w:szCs w:val="20"/>
    </w:rPr>
  </w:style>
  <w:style w:type="character" w:customStyle="1" w:styleId="212">
    <w:name w:val="Стиль Заголовок 21"/>
    <w:aliases w:val="Заголовок 2_ + разреженный на  005 пт Знак"/>
    <w:basedOn w:val="a1"/>
    <w:locked/>
    <w:rsid w:val="00657A64"/>
    <w:rPr>
      <w:rFonts w:eastAsia="Times New Roman" w:cs="Arial"/>
      <w:b/>
      <w:bCs/>
      <w:iCs/>
      <w:spacing w:val="1"/>
      <w:sz w:val="28"/>
      <w:szCs w:val="28"/>
      <w:lang w:val="ru-RU" w:eastAsia="en-US" w:bidi="ar-SA"/>
    </w:rPr>
  </w:style>
  <w:style w:type="paragraph" w:customStyle="1" w:styleId="aff7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13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8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9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36">
    <w:name w:val="3аповнення_тексту_Бюлетня"/>
    <w:basedOn w:val="a0"/>
    <w:rsid w:val="00657A64"/>
    <w:pPr>
      <w:overflowPunct w:val="0"/>
      <w:autoSpaceDE w:val="0"/>
      <w:autoSpaceDN w:val="0"/>
      <w:adjustRightInd w:val="0"/>
      <w:spacing w:before="240" w:after="120" w:line="240" w:lineRule="auto"/>
      <w:ind w:left="714" w:firstLine="709"/>
      <w:jc w:val="both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customStyle="1" w:styleId="1a">
    <w:name w:val="Знак Знак Знак Знак Знак Знак 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20">
    <w:name w:val="Основной текст 22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29">
    <w:name w:val="Знак2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12">
    <w:name w:val="Знак1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character" w:styleId="aff9">
    <w:name w:val="annotation reference"/>
    <w:basedOn w:val="a1"/>
    <w:unhideWhenUsed/>
    <w:rsid w:val="00657A64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unhideWhenUsed/>
    <w:rsid w:val="00657A64"/>
    <w:pP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b">
    <w:name w:val="Текст примечания Знак"/>
    <w:basedOn w:val="a1"/>
    <w:link w:val="affa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paragraph" w:styleId="affc">
    <w:name w:val="annotation subject"/>
    <w:basedOn w:val="affa"/>
    <w:next w:val="affa"/>
    <w:link w:val="affd"/>
    <w:semiHidden/>
    <w:rsid w:val="00657A64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character" w:customStyle="1" w:styleId="affd">
    <w:name w:val="Тема примечания Знак"/>
    <w:basedOn w:val="affb"/>
    <w:link w:val="affc"/>
    <w:semiHidden/>
    <w:rsid w:val="00657A6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ffe">
    <w:name w:val="Emphasis"/>
    <w:basedOn w:val="a1"/>
    <w:qFormat/>
    <w:rsid w:val="00657A64"/>
    <w:rPr>
      <w:i/>
      <w:iCs/>
    </w:rPr>
  </w:style>
  <w:style w:type="paragraph" w:customStyle="1" w:styleId="afff">
    <w:name w:val="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130">
    <w:name w:val="Сетка таблицы1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"/>
    <w:semiHidden/>
    <w:rsid w:val="0065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657A64"/>
    <w:rPr>
      <w:rFonts w:ascii="Consolas" w:hAnsi="Consolas"/>
      <w:sz w:val="20"/>
      <w:szCs w:val="20"/>
    </w:rPr>
  </w:style>
  <w:style w:type="table" w:customStyle="1" w:styleId="140">
    <w:name w:val="Сетка таблицы1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 Знак Знак Знак Знак"/>
    <w:basedOn w:val="a0"/>
    <w:rsid w:val="00003B2E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1">
    <w:name w:val=" Знак Знак Знак 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BodyText2">
    <w:name w:val="Body Text 2"/>
    <w:basedOn w:val="a0"/>
    <w:rsid w:val="00C67D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f2">
    <w:name w:val="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b">
    <w:name w:val=" Знак1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3">
    <w:name w:val=" 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A5B1-7352-4DBC-9E54-3D2336E1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Арина</cp:lastModifiedBy>
  <cp:revision>5</cp:revision>
  <dcterms:created xsi:type="dcterms:W3CDTF">2015-10-22T21:21:00Z</dcterms:created>
  <dcterms:modified xsi:type="dcterms:W3CDTF">2015-10-22T22:24:00Z</dcterms:modified>
</cp:coreProperties>
</file>